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E14" w:rsidRPr="009221D4" w:rsidRDefault="008D3E14" w:rsidP="008D3E14">
      <w:pPr>
        <w:pStyle w:val="Nadpis1"/>
        <w:rPr>
          <w:rStyle w:val="Hypertextovodkaz"/>
          <w:rFonts w:ascii="Cambria" w:hAnsi="Cambria"/>
          <w:b/>
          <w:color w:val="auto"/>
          <w:u w:val="none"/>
        </w:rPr>
      </w:pPr>
      <w:r w:rsidRPr="009221D4">
        <w:rPr>
          <w:rStyle w:val="Hypertextovodkaz"/>
          <w:rFonts w:ascii="Cambria" w:hAnsi="Cambria"/>
          <w:b/>
          <w:color w:val="auto"/>
          <w:u w:val="none"/>
        </w:rPr>
        <w:t xml:space="preserve">Popis vzdělávacího programu </w:t>
      </w:r>
      <w:r w:rsidRPr="009221D4">
        <w:rPr>
          <w:rStyle w:val="Hypertextovodkaz"/>
          <w:rFonts w:ascii="Cambria" w:hAnsi="Cambria"/>
          <w:b/>
          <w:bCs/>
          <w:color w:val="auto"/>
          <w:u w:val="none"/>
        </w:rPr>
        <w:t>Jak rozumět médiím a nenaletět!</w:t>
      </w:r>
    </w:p>
    <w:p w:rsidR="008D3E14" w:rsidRPr="009221D4" w:rsidRDefault="008D3E14" w:rsidP="008D3E14">
      <w:pPr>
        <w:jc w:val="both"/>
        <w:rPr>
          <w:rStyle w:val="Hypertextovodkaz"/>
          <w:rFonts w:ascii="Cambria" w:hAnsi="Cambria"/>
          <w:b/>
          <w:bCs/>
          <w:color w:val="auto"/>
          <w:sz w:val="22"/>
          <w:szCs w:val="22"/>
          <w:u w:val="none"/>
        </w:rPr>
      </w:pPr>
    </w:p>
    <w:p w:rsidR="008D3E14" w:rsidRPr="009221D4" w:rsidRDefault="008D3E14" w:rsidP="008D3E14">
      <w:pPr>
        <w:jc w:val="both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ANOTACE PROGRAMU:</w:t>
      </w:r>
    </w:p>
    <w:p w:rsidR="008D3E14" w:rsidRPr="004E783E" w:rsidRDefault="008D3E14" w:rsidP="008D3E14">
      <w:pPr>
        <w:rPr>
          <w:rFonts w:ascii="Cambria" w:hAnsi="Cambria"/>
        </w:rPr>
      </w:pPr>
      <w:r w:rsidRPr="004E783E">
        <w:rPr>
          <w:rFonts w:ascii="Cambria" w:hAnsi="Cambria"/>
          <w:i/>
        </w:rPr>
        <w:t>Masová média i média sociální dnes určují každodenní život mladého člověka, aniž by si toho byl mnohdy vůbec vědom. Říkají mu nejen to, jak se má oblékat, co má snídat, ale i jak má trávit den, jak se má chovat doma i ve skupině, koho si má vybrat za kamaráda, jaké hodnoty a postoje má zastávat… Aby nebyli mladí lidé pouhými pasivními konzumenty a oběťmi mediální manipulace, je potřeba si osvojit základy mediální gramotnosti.</w:t>
      </w:r>
      <w:r w:rsidRPr="004E783E">
        <w:rPr>
          <w:rFonts w:ascii="Cambria" w:hAnsi="Cambria"/>
        </w:rPr>
        <w:t xml:space="preserve"> </w:t>
      </w:r>
    </w:p>
    <w:p w:rsidR="008D3E14" w:rsidRDefault="008D3E14" w:rsidP="008D3E14">
      <w:pPr>
        <w:rPr>
          <w:rFonts w:ascii="Cambria" w:hAnsi="Cambria"/>
        </w:rPr>
      </w:pPr>
    </w:p>
    <w:p w:rsidR="008D3E14" w:rsidRPr="009221D4" w:rsidRDefault="008D3E14" w:rsidP="008D3E14">
      <w:pPr>
        <w:pStyle w:val="Odstavecseseznamem"/>
        <w:numPr>
          <w:ilvl w:val="0"/>
          <w:numId w:val="25"/>
        </w:numPr>
        <w:autoSpaceDE w:val="0"/>
        <w:autoSpaceDN w:val="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VARIANTA NA 2 VYUČOVACÍ HODINY</w:t>
      </w:r>
      <w:r w:rsidRPr="009221D4">
        <w:rPr>
          <w:rFonts w:ascii="Cambria" w:hAnsi="Cambria"/>
          <w:b/>
        </w:rPr>
        <w:t>:</w:t>
      </w:r>
    </w:p>
    <w:p w:rsidR="008D3E14" w:rsidRPr="004E783E" w:rsidRDefault="008D3E14" w:rsidP="008D3E14">
      <w:pPr>
        <w:rPr>
          <w:rFonts w:ascii="Cambria" w:hAnsi="Cambria"/>
        </w:rPr>
      </w:pPr>
      <w:r w:rsidRPr="004E783E">
        <w:rPr>
          <w:rFonts w:ascii="Cambria" w:hAnsi="Cambria"/>
        </w:rPr>
        <w:t xml:space="preserve">Kurz v průběhu </w:t>
      </w:r>
      <w:r w:rsidRPr="004E783E">
        <w:rPr>
          <w:rFonts w:ascii="Cambria" w:hAnsi="Cambria"/>
          <w:b/>
        </w:rPr>
        <w:t>dvou vyučovacích hodin</w:t>
      </w:r>
      <w:r w:rsidRPr="004E783E">
        <w:rPr>
          <w:rFonts w:ascii="Cambria" w:hAnsi="Cambria"/>
        </w:rPr>
        <w:t xml:space="preserve"> zprostředkuje žákům základní poznatky z teorie masové komunikace, formou problémových úkolů si žáci osvojí potřebné kompetence pro identifikaci manipulativních obsahů (dezinformační </w:t>
      </w:r>
      <w:proofErr w:type="spellStart"/>
      <w:r w:rsidRPr="004E783E">
        <w:rPr>
          <w:rFonts w:ascii="Cambria" w:hAnsi="Cambria"/>
        </w:rPr>
        <w:t>fake</w:t>
      </w:r>
      <w:proofErr w:type="spellEnd"/>
      <w:r w:rsidRPr="004E783E">
        <w:rPr>
          <w:rFonts w:ascii="Cambria" w:hAnsi="Cambria"/>
        </w:rPr>
        <w:t xml:space="preserve"> </w:t>
      </w:r>
      <w:proofErr w:type="spellStart"/>
      <w:r w:rsidRPr="004E783E">
        <w:rPr>
          <w:rFonts w:ascii="Cambria" w:hAnsi="Cambria"/>
        </w:rPr>
        <w:t>news</w:t>
      </w:r>
      <w:proofErr w:type="spellEnd"/>
      <w:r w:rsidRPr="004E783E">
        <w:rPr>
          <w:rFonts w:ascii="Cambria" w:hAnsi="Cambria"/>
        </w:rPr>
        <w:t xml:space="preserve">, </w:t>
      </w:r>
      <w:proofErr w:type="spellStart"/>
      <w:r w:rsidRPr="004E783E">
        <w:rPr>
          <w:rFonts w:ascii="Cambria" w:hAnsi="Cambria"/>
        </w:rPr>
        <w:t>hoax</w:t>
      </w:r>
      <w:proofErr w:type="spellEnd"/>
      <w:r w:rsidRPr="004E783E">
        <w:rPr>
          <w:rFonts w:ascii="Cambria" w:hAnsi="Cambria"/>
        </w:rPr>
        <w:t xml:space="preserve">, </w:t>
      </w:r>
      <w:proofErr w:type="spellStart"/>
      <w:r w:rsidRPr="004E783E">
        <w:rPr>
          <w:rFonts w:ascii="Cambria" w:hAnsi="Cambria"/>
        </w:rPr>
        <w:t>hatespeach</w:t>
      </w:r>
      <w:proofErr w:type="spellEnd"/>
      <w:r w:rsidRPr="004E783E">
        <w:rPr>
          <w:rFonts w:ascii="Cambria" w:hAnsi="Cambria"/>
        </w:rPr>
        <w:t xml:space="preserve"> apod.).</w:t>
      </w:r>
    </w:p>
    <w:p w:rsidR="008D3E14" w:rsidRPr="009221D4" w:rsidRDefault="008D3E14" w:rsidP="008D3E14">
      <w:pPr>
        <w:pStyle w:val="Odstavecseseznamem"/>
        <w:rPr>
          <w:rFonts w:ascii="Cambria" w:hAnsi="Cambria"/>
        </w:rPr>
      </w:pPr>
    </w:p>
    <w:p w:rsidR="008D3E14" w:rsidRPr="004E783E" w:rsidRDefault="008D3E14" w:rsidP="008D3E14">
      <w:pPr>
        <w:jc w:val="both"/>
        <w:rPr>
          <w:rFonts w:ascii="Cambria" w:hAnsi="Cambria"/>
          <w:b/>
          <w:sz w:val="22"/>
          <w:szCs w:val="22"/>
        </w:rPr>
      </w:pPr>
      <w:r w:rsidRPr="004E783E">
        <w:rPr>
          <w:rFonts w:ascii="Cambria" w:hAnsi="Cambria"/>
          <w:b/>
          <w:sz w:val="22"/>
          <w:szCs w:val="22"/>
        </w:rPr>
        <w:t>TÉMATA:</w:t>
      </w:r>
    </w:p>
    <w:p w:rsidR="008D3E14" w:rsidRPr="009221D4" w:rsidRDefault="008D3E14" w:rsidP="008D3E14">
      <w:pPr>
        <w:pStyle w:val="Odstavecseseznamem"/>
        <w:numPr>
          <w:ilvl w:val="0"/>
          <w:numId w:val="26"/>
        </w:numPr>
        <w:tabs>
          <w:tab w:val="num" w:pos="284"/>
        </w:tabs>
        <w:autoSpaceDE w:val="0"/>
        <w:autoSpaceDN w:val="0"/>
        <w:contextualSpacing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Média, skutečný přítel člověka?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Cílem lekce je, aby se její účastníci zamysleli, jakou roli hrají média v jejich každodenním životě od chvíle, kdy ráno vstanou a „večer“ uléhají. Zjistit, jaká média konzumují, podle jakých kritérií si je vybírají. Zamyslet se nad přínosy a riziky </w:t>
      </w:r>
      <w:r>
        <w:rPr>
          <w:rFonts w:ascii="Cambria" w:hAnsi="Cambria"/>
          <w:sz w:val="22"/>
          <w:szCs w:val="22"/>
        </w:rPr>
        <w:t xml:space="preserve">života v informační společnosti (důraz na </w:t>
      </w:r>
      <w:proofErr w:type="spellStart"/>
      <w:r>
        <w:rPr>
          <w:rFonts w:ascii="Cambria" w:hAnsi="Cambria"/>
          <w:sz w:val="22"/>
          <w:szCs w:val="22"/>
        </w:rPr>
        <w:t>TikTok</w:t>
      </w:r>
      <w:proofErr w:type="spellEnd"/>
      <w:r>
        <w:rPr>
          <w:rFonts w:ascii="Cambria" w:hAnsi="Cambria"/>
          <w:sz w:val="22"/>
          <w:szCs w:val="22"/>
        </w:rPr>
        <w:t>).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Obsah:</w:t>
      </w:r>
      <w:r w:rsidRPr="009221D4">
        <w:rPr>
          <w:rFonts w:ascii="Cambria" w:hAnsi="Cambria"/>
          <w:b/>
          <w:bCs/>
          <w:sz w:val="22"/>
          <w:szCs w:val="22"/>
        </w:rPr>
        <w:t xml:space="preserve"> 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Co je médium a masové médium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Vývoj masových médií a mezilidské komunikace; kritéria pro dělení masmédií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26"/>
        </w:numPr>
        <w:tabs>
          <w:tab w:val="num" w:pos="284"/>
        </w:tabs>
        <w:autoSpaceDE w:val="0"/>
        <w:autoSpaceDN w:val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Alenka v říši divů</w:t>
      </w:r>
      <w:r>
        <w:rPr>
          <w:rFonts w:ascii="Cambria" w:hAnsi="Cambria"/>
          <w:b/>
          <w:bCs/>
          <w:sz w:val="22"/>
          <w:szCs w:val="22"/>
        </w:rPr>
        <w:t>: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Cílem lekce je zprostředkovat účastníkům základy kritické práce s mediálními obsahy (např. odlišit seriózní informaci od </w:t>
      </w:r>
      <w:proofErr w:type="spellStart"/>
      <w:r w:rsidRPr="009221D4">
        <w:rPr>
          <w:rFonts w:ascii="Cambria" w:hAnsi="Cambria"/>
          <w:sz w:val="22"/>
          <w:szCs w:val="22"/>
        </w:rPr>
        <w:t>infotainmentu</w:t>
      </w:r>
      <w:proofErr w:type="spellEnd"/>
      <w:r w:rsidRPr="009221D4">
        <w:rPr>
          <w:rFonts w:ascii="Cambria" w:hAnsi="Cambria"/>
          <w:sz w:val="22"/>
          <w:szCs w:val="22"/>
        </w:rPr>
        <w:t xml:space="preserve">, fakt od názoru, </w:t>
      </w:r>
      <w:r>
        <w:rPr>
          <w:rFonts w:ascii="Cambria" w:hAnsi="Cambria"/>
          <w:sz w:val="22"/>
          <w:szCs w:val="22"/>
        </w:rPr>
        <w:t>propagaci od propagandy</w:t>
      </w:r>
      <w:r w:rsidRPr="009221D4">
        <w:rPr>
          <w:rFonts w:ascii="Cambria" w:hAnsi="Cambria"/>
          <w:sz w:val="22"/>
          <w:szCs w:val="22"/>
        </w:rPr>
        <w:t xml:space="preserve">). Seznámit je s nástroji a pravidly pro demaskování technik ať už záměrné, nebo nezáměrné manipulace. Prověřit, zda s masmédii a sociálními platformami nakládají jako poučení spotřebitelé, identifikují problematické obsahy (např. lživé, konspirační) a ověří jejich pravdivost. 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Obsah: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Definování problematického obsahu a jeho vymezení na základě parametrů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Právní a morální hranice svobody slova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 xml:space="preserve">Techniky a nástroje pro identifikaci problematického obsahu; </w:t>
      </w:r>
      <w:proofErr w:type="spellStart"/>
      <w:r w:rsidRPr="009221D4">
        <w:rPr>
          <w:rFonts w:ascii="Cambria" w:hAnsi="Cambria"/>
          <w:bCs/>
          <w:sz w:val="22"/>
          <w:szCs w:val="22"/>
        </w:rPr>
        <w:t>Fact-checking</w:t>
      </w:r>
      <w:proofErr w:type="spellEnd"/>
    </w:p>
    <w:p w:rsidR="008D3E14" w:rsidRPr="009221D4" w:rsidRDefault="008D3E14" w:rsidP="008D3E14">
      <w:pPr>
        <w:pStyle w:val="Odstavecseseznamem"/>
        <w:ind w:left="1080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26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Alenka za zrcadlem</w:t>
      </w:r>
      <w:r>
        <w:rPr>
          <w:rFonts w:ascii="Cambria" w:hAnsi="Cambria"/>
          <w:sz w:val="22"/>
          <w:szCs w:val="22"/>
        </w:rPr>
        <w:t>: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Cílem lekce je, aby účastníci porozuměli způsobu, jakým média fungují a pracují, jak se funkce, které plní, p</w:t>
      </w:r>
      <w:r>
        <w:rPr>
          <w:rFonts w:ascii="Cambria" w:hAnsi="Cambria"/>
          <w:sz w:val="22"/>
          <w:szCs w:val="22"/>
        </w:rPr>
        <w:t>romítají do mediálních sdělení</w:t>
      </w:r>
      <w:r w:rsidRPr="009221D4">
        <w:rPr>
          <w:rFonts w:ascii="Cambria" w:hAnsi="Cambria"/>
          <w:sz w:val="22"/>
          <w:szCs w:val="22"/>
        </w:rPr>
        <w:t>. Přijdou na to, podle jakého klíče „zrcadlí“ realitu (např. vliv zpravodajských hodnot, vlastnictví). Uvědomí si, jak mohou především sociální platformy stavět mezi lidmi zdi a hranice (např. posilováním sociálních bublin). Naučí se, jak se bránit</w:t>
      </w:r>
      <w:r>
        <w:rPr>
          <w:rFonts w:ascii="Cambria" w:hAnsi="Cambria"/>
          <w:sz w:val="22"/>
          <w:szCs w:val="22"/>
        </w:rPr>
        <w:t xml:space="preserve"> při porušení svého práva na soukromí nebo čest</w:t>
      </w:r>
      <w:r w:rsidRPr="009221D4">
        <w:rPr>
          <w:rFonts w:ascii="Cambria" w:hAnsi="Cambria"/>
          <w:sz w:val="22"/>
          <w:szCs w:val="22"/>
        </w:rPr>
        <w:t>.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Obsah</w:t>
      </w:r>
      <w:r w:rsidRPr="009221D4">
        <w:rPr>
          <w:rFonts w:ascii="Cambria" w:hAnsi="Cambria"/>
          <w:sz w:val="22"/>
          <w:szCs w:val="22"/>
        </w:rPr>
        <w:t>:</w:t>
      </w:r>
    </w:p>
    <w:p w:rsidR="008D3E14" w:rsidRPr="004E783E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Masmédia jako sociální instituce</w:t>
      </w:r>
      <w:r>
        <w:rPr>
          <w:rFonts w:ascii="Cambria" w:hAnsi="Cambria"/>
          <w:sz w:val="22"/>
          <w:szCs w:val="22"/>
        </w:rPr>
        <w:t>, č</w:t>
      </w:r>
      <w:r w:rsidRPr="004E783E">
        <w:rPr>
          <w:rFonts w:ascii="Cambria" w:hAnsi="Cambria"/>
          <w:sz w:val="22"/>
          <w:szCs w:val="22"/>
        </w:rPr>
        <w:t>innost mediální organizace</w:t>
      </w:r>
      <w:r>
        <w:rPr>
          <w:rFonts w:ascii="Cambria" w:hAnsi="Cambria"/>
          <w:sz w:val="22"/>
          <w:szCs w:val="22"/>
        </w:rPr>
        <w:t xml:space="preserve"> (práce novináře, editora…)</w:t>
      </w:r>
    </w:p>
    <w:p w:rsidR="008D3E14" w:rsidRPr="004E783E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Role vlastníků médií</w:t>
      </w:r>
    </w:p>
    <w:p w:rsidR="008D3E14" w:rsidRPr="009221D4" w:rsidRDefault="008D3E14" w:rsidP="008D3E14">
      <w:pPr>
        <w:pStyle w:val="Odstavecseseznamem"/>
        <w:ind w:left="1080"/>
        <w:rPr>
          <w:rFonts w:ascii="Cambria" w:hAnsi="Cambria"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26"/>
        </w:numPr>
        <w:autoSpaceDE w:val="0"/>
        <w:autoSpaceDN w:val="0"/>
        <w:contextualSpacing/>
        <w:rPr>
          <w:rFonts w:ascii="Cambria" w:hAnsi="Cambria"/>
          <w:b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Mé</w:t>
      </w:r>
      <w:r>
        <w:rPr>
          <w:rFonts w:ascii="Cambria" w:hAnsi="Cambria"/>
          <w:b/>
          <w:sz w:val="22"/>
          <w:szCs w:val="22"/>
        </w:rPr>
        <w:t>dia, dobrý sluha, ale zlý pán: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Cílem lekce je umožnit účastníkům porozumět práci dezinformátorů a konspirátorů, jejich motivaci i důsledkům. Informovat je o možnostech, jak postupovat při identifikaci problematického obsahu na sociálních sítích</w:t>
      </w:r>
      <w:r>
        <w:rPr>
          <w:rFonts w:ascii="Cambria" w:hAnsi="Cambria"/>
          <w:sz w:val="22"/>
          <w:szCs w:val="22"/>
        </w:rPr>
        <w:t>.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Obsah: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 xml:space="preserve">Zásady </w:t>
      </w:r>
      <w:proofErr w:type="spellStart"/>
      <w:r w:rsidRPr="009221D4">
        <w:rPr>
          <w:rFonts w:ascii="Cambria" w:hAnsi="Cambria"/>
          <w:bCs/>
          <w:sz w:val="22"/>
          <w:szCs w:val="22"/>
        </w:rPr>
        <w:t>netikety</w:t>
      </w:r>
      <w:proofErr w:type="spellEnd"/>
      <w:r w:rsidRPr="009221D4">
        <w:rPr>
          <w:rFonts w:ascii="Cambria" w:hAnsi="Cambria"/>
          <w:bCs/>
          <w:sz w:val="22"/>
          <w:szCs w:val="22"/>
        </w:rPr>
        <w:t xml:space="preserve"> a bezpečného chování na internetu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Role dezinformátorů a konspirátorů ve společnosti a negativní důsledky jejich činnosti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Činnost organizací zabývajících se bezpečností internetového prostředí; postup při identifikaci problematického obsahu</w:t>
      </w:r>
    </w:p>
    <w:p w:rsidR="008D3E14" w:rsidRPr="009221D4" w:rsidRDefault="008D3E14" w:rsidP="008D3E14">
      <w:pPr>
        <w:pStyle w:val="Odstavecseseznamem"/>
        <w:ind w:left="1080"/>
        <w:jc w:val="both"/>
        <w:rPr>
          <w:rFonts w:ascii="Cambria" w:hAnsi="Cambria"/>
          <w:bCs/>
          <w:sz w:val="22"/>
          <w:szCs w:val="22"/>
        </w:rPr>
      </w:pPr>
    </w:p>
    <w:p w:rsidR="008D3E14" w:rsidRPr="005F5951" w:rsidRDefault="008D3E14" w:rsidP="008D3E14">
      <w:pPr>
        <w:rPr>
          <w:rFonts w:ascii="Cambria" w:hAnsi="Cambria"/>
        </w:rPr>
      </w:pPr>
    </w:p>
    <w:p w:rsidR="008D3E14" w:rsidRPr="009221D4" w:rsidRDefault="008D3E14" w:rsidP="008D3E14">
      <w:pPr>
        <w:pStyle w:val="Odstavecseseznamem"/>
        <w:rPr>
          <w:rFonts w:ascii="Cambria" w:hAnsi="Cambria"/>
        </w:rPr>
      </w:pPr>
    </w:p>
    <w:p w:rsidR="008D3E14" w:rsidRPr="009221D4" w:rsidRDefault="008D3E14" w:rsidP="008D3E14">
      <w:pPr>
        <w:pStyle w:val="Odstavecseseznamem"/>
        <w:numPr>
          <w:ilvl w:val="0"/>
          <w:numId w:val="25"/>
        </w:numPr>
        <w:autoSpaceDE w:val="0"/>
        <w:autoSpaceDN w:val="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VARIANTA NA 4 VYUČOVACÍ HODINY</w:t>
      </w:r>
      <w:r w:rsidRPr="009221D4">
        <w:rPr>
          <w:rFonts w:ascii="Cambria" w:hAnsi="Cambria"/>
          <w:b/>
        </w:rPr>
        <w:t>:</w:t>
      </w:r>
    </w:p>
    <w:p w:rsidR="008D3E14" w:rsidRPr="004E783E" w:rsidRDefault="008D3E14" w:rsidP="008D3E14">
      <w:pPr>
        <w:rPr>
          <w:rFonts w:ascii="Cambria" w:hAnsi="Cambria"/>
        </w:rPr>
      </w:pPr>
      <w:r w:rsidRPr="004E783E">
        <w:rPr>
          <w:rFonts w:ascii="Cambria" w:hAnsi="Cambria"/>
        </w:rPr>
        <w:t xml:space="preserve">Kurz v průběhu </w:t>
      </w:r>
      <w:r w:rsidRPr="004E783E">
        <w:rPr>
          <w:rFonts w:ascii="Cambria" w:hAnsi="Cambria"/>
          <w:b/>
        </w:rPr>
        <w:t>čtyř vyučovacích hodin</w:t>
      </w:r>
      <w:r w:rsidRPr="004E783E">
        <w:rPr>
          <w:rFonts w:ascii="Cambria" w:hAnsi="Cambria"/>
        </w:rPr>
        <w:t xml:space="preserve"> zprostředkuje žákům základní poznatky z teorie masové komunikace, formou problémových úkolů si žáci osvojí potřebné kompetence pro identifikaci manipulativních obsahů (dezinformační </w:t>
      </w:r>
      <w:proofErr w:type="spellStart"/>
      <w:r w:rsidRPr="004E783E">
        <w:rPr>
          <w:rFonts w:ascii="Cambria" w:hAnsi="Cambria"/>
        </w:rPr>
        <w:t>fake</w:t>
      </w:r>
      <w:proofErr w:type="spellEnd"/>
      <w:r w:rsidRPr="004E783E">
        <w:rPr>
          <w:rFonts w:ascii="Cambria" w:hAnsi="Cambria"/>
        </w:rPr>
        <w:t xml:space="preserve"> </w:t>
      </w:r>
      <w:proofErr w:type="spellStart"/>
      <w:r w:rsidRPr="004E783E">
        <w:rPr>
          <w:rFonts w:ascii="Cambria" w:hAnsi="Cambria"/>
        </w:rPr>
        <w:t>news</w:t>
      </w:r>
      <w:proofErr w:type="spellEnd"/>
      <w:r w:rsidRPr="004E783E">
        <w:rPr>
          <w:rFonts w:ascii="Cambria" w:hAnsi="Cambria"/>
        </w:rPr>
        <w:t xml:space="preserve">, </w:t>
      </w:r>
      <w:proofErr w:type="spellStart"/>
      <w:r w:rsidRPr="004E783E">
        <w:rPr>
          <w:rFonts w:ascii="Cambria" w:hAnsi="Cambria"/>
        </w:rPr>
        <w:t>hoax</w:t>
      </w:r>
      <w:proofErr w:type="spellEnd"/>
      <w:r w:rsidRPr="004E783E">
        <w:rPr>
          <w:rFonts w:ascii="Cambria" w:hAnsi="Cambria"/>
        </w:rPr>
        <w:t xml:space="preserve">, </w:t>
      </w:r>
      <w:proofErr w:type="spellStart"/>
      <w:r w:rsidRPr="004E783E">
        <w:rPr>
          <w:rFonts w:ascii="Cambria" w:hAnsi="Cambria"/>
        </w:rPr>
        <w:t>hatespeach</w:t>
      </w:r>
      <w:proofErr w:type="spellEnd"/>
      <w:r w:rsidRPr="004E783E">
        <w:rPr>
          <w:rFonts w:ascii="Cambria" w:hAnsi="Cambria"/>
        </w:rPr>
        <w:t xml:space="preserve"> apod.) a kreativní tvorbou vlastních příspěvků i hrou </w:t>
      </w:r>
      <w:proofErr w:type="spellStart"/>
      <w:r w:rsidRPr="004E783E">
        <w:rPr>
          <w:rFonts w:ascii="Cambria" w:hAnsi="Cambria"/>
        </w:rPr>
        <w:t>Bad</w:t>
      </w:r>
      <w:proofErr w:type="spellEnd"/>
      <w:r w:rsidRPr="004E783E">
        <w:rPr>
          <w:rFonts w:ascii="Cambria" w:hAnsi="Cambria"/>
        </w:rPr>
        <w:t xml:space="preserve"> </w:t>
      </w:r>
      <w:proofErr w:type="spellStart"/>
      <w:r w:rsidRPr="004E783E">
        <w:rPr>
          <w:rFonts w:ascii="Cambria" w:hAnsi="Cambria"/>
        </w:rPr>
        <w:t>News</w:t>
      </w:r>
      <w:proofErr w:type="spellEnd"/>
      <w:r w:rsidRPr="004E783E">
        <w:rPr>
          <w:rFonts w:ascii="Cambria" w:hAnsi="Cambria"/>
        </w:rPr>
        <w:t xml:space="preserve"> Game se vcítí do role tvůrců manipulativních obsahů a získají tak potřebnou imunitu proti dezinformační infekci. </w:t>
      </w:r>
    </w:p>
    <w:p w:rsidR="008D3E14" w:rsidRPr="009221D4" w:rsidRDefault="008D3E14" w:rsidP="008D3E14">
      <w:pPr>
        <w:pStyle w:val="Odstavecseseznamem"/>
        <w:rPr>
          <w:rFonts w:ascii="Cambria" w:hAnsi="Cambria"/>
        </w:rPr>
      </w:pPr>
    </w:p>
    <w:p w:rsidR="008D3E14" w:rsidRPr="004E783E" w:rsidRDefault="008D3E14" w:rsidP="008D3E14">
      <w:pPr>
        <w:jc w:val="both"/>
        <w:rPr>
          <w:rFonts w:ascii="Cambria" w:hAnsi="Cambria"/>
          <w:b/>
          <w:sz w:val="22"/>
          <w:szCs w:val="22"/>
        </w:rPr>
      </w:pPr>
      <w:r w:rsidRPr="004E783E">
        <w:rPr>
          <w:rFonts w:ascii="Cambria" w:hAnsi="Cambria"/>
          <w:b/>
          <w:sz w:val="22"/>
          <w:szCs w:val="22"/>
        </w:rPr>
        <w:t>TÉMATA:</w:t>
      </w:r>
    </w:p>
    <w:p w:rsidR="008D3E14" w:rsidRPr="004E783E" w:rsidRDefault="008D3E14" w:rsidP="008D3E14">
      <w:pPr>
        <w:pStyle w:val="Odstavecseseznamem"/>
        <w:numPr>
          <w:ilvl w:val="0"/>
          <w:numId w:val="31"/>
        </w:numPr>
        <w:tabs>
          <w:tab w:val="num" w:pos="284"/>
        </w:tabs>
        <w:autoSpaceDE w:val="0"/>
        <w:autoSpaceDN w:val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4E783E">
        <w:rPr>
          <w:rFonts w:ascii="Cambria" w:hAnsi="Cambria"/>
          <w:b/>
          <w:sz w:val="22"/>
          <w:szCs w:val="22"/>
        </w:rPr>
        <w:t>Média, skutečný přítel člověka? 1h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Cílem lekce je, aby se její účastníci zamysleli, jakou roli hrají média v jejich každodenním životě od chvíle, kdy ráno vstanou a „večer“ uléhají. Zjistit, jaká média konzumují, podle jakých kritérií si je vybírají. Zamyslet se nad přínosy a riziky </w:t>
      </w:r>
      <w:r>
        <w:rPr>
          <w:rFonts w:ascii="Cambria" w:hAnsi="Cambria"/>
          <w:sz w:val="22"/>
          <w:szCs w:val="22"/>
        </w:rPr>
        <w:t xml:space="preserve">života v informační společnosti (důraz na </w:t>
      </w:r>
      <w:proofErr w:type="spellStart"/>
      <w:r>
        <w:rPr>
          <w:rFonts w:ascii="Cambria" w:hAnsi="Cambria"/>
          <w:sz w:val="22"/>
          <w:szCs w:val="22"/>
        </w:rPr>
        <w:t>TikTok</w:t>
      </w:r>
      <w:proofErr w:type="spellEnd"/>
      <w:r>
        <w:rPr>
          <w:rFonts w:ascii="Cambria" w:hAnsi="Cambria"/>
          <w:sz w:val="22"/>
          <w:szCs w:val="22"/>
        </w:rPr>
        <w:t xml:space="preserve">). </w:t>
      </w:r>
      <w:r w:rsidRPr="009221D4">
        <w:rPr>
          <w:rFonts w:ascii="Cambria" w:hAnsi="Cambria"/>
          <w:sz w:val="22"/>
          <w:szCs w:val="22"/>
        </w:rPr>
        <w:t>Položit si otázku:</w:t>
      </w:r>
      <w:r w:rsidRPr="009221D4">
        <w:rPr>
          <w:rFonts w:ascii="Cambria" w:hAnsi="Cambria"/>
          <w:b/>
          <w:bCs/>
          <w:sz w:val="22"/>
          <w:szCs w:val="22"/>
        </w:rPr>
        <w:t xml:space="preserve"> </w:t>
      </w:r>
      <w:r w:rsidRPr="009221D4">
        <w:rPr>
          <w:rFonts w:ascii="Cambria" w:hAnsi="Cambria"/>
          <w:bCs/>
          <w:sz w:val="22"/>
          <w:szCs w:val="22"/>
        </w:rPr>
        <w:t>jak by se náš svět změnil, kdybychom se ráno vzbudili do světa bez masových médií a sociálních platforem.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Obsah:</w:t>
      </w:r>
      <w:r w:rsidRPr="009221D4">
        <w:rPr>
          <w:rFonts w:ascii="Cambria" w:hAnsi="Cambria"/>
          <w:b/>
          <w:bCs/>
          <w:sz w:val="22"/>
          <w:szCs w:val="22"/>
        </w:rPr>
        <w:t xml:space="preserve"> 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Co je médium a masové médium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Vývoj masových médií a mezilidské komunikace; kritéria pro dělení masmédií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Informační a digitální revoluce a její důsledky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31"/>
        </w:numPr>
        <w:autoSpaceDE w:val="0"/>
        <w:autoSpaceDN w:val="0"/>
        <w:contextualSpacing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Alenka v říši divů</w:t>
      </w:r>
      <w:r w:rsidRPr="009221D4">
        <w:rPr>
          <w:rFonts w:ascii="Cambria" w:hAnsi="Cambria"/>
          <w:b/>
          <w:bCs/>
          <w:sz w:val="22"/>
          <w:szCs w:val="22"/>
        </w:rPr>
        <w:t>: 1h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Cílem lekce je zprostředkovat účastníkům základy kritické práce s mediálními obsahy (např. odlišit seriózní informaci od </w:t>
      </w:r>
      <w:proofErr w:type="spellStart"/>
      <w:r w:rsidRPr="009221D4">
        <w:rPr>
          <w:rFonts w:ascii="Cambria" w:hAnsi="Cambria"/>
          <w:sz w:val="22"/>
          <w:szCs w:val="22"/>
        </w:rPr>
        <w:t>infotainmentu</w:t>
      </w:r>
      <w:proofErr w:type="spellEnd"/>
      <w:r w:rsidRPr="009221D4">
        <w:rPr>
          <w:rFonts w:ascii="Cambria" w:hAnsi="Cambria"/>
          <w:sz w:val="22"/>
          <w:szCs w:val="22"/>
        </w:rPr>
        <w:t xml:space="preserve">, fakt od názoru, propagaci od propagandy, propagandu bílou od černé). Seznámit je s nástroji a pravidly pro demaskování technik ať už záměrné, nebo nezáměrné manipulace. Prověřit, zda s masmédii a sociálními platformami nakládají jako poučení spotřebitelé, identifikují problematické obsahy (např. lživé, konspirační) a ověří jejich pravdivost. 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Obsah: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Definování problematického obsahu a jeho vymezení na základě parametrů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Právní a morální hranice svobody slova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 xml:space="preserve">Techniky a nástroje pro identifikaci problematického obsahu; </w:t>
      </w:r>
      <w:proofErr w:type="spellStart"/>
      <w:r w:rsidRPr="009221D4">
        <w:rPr>
          <w:rFonts w:ascii="Cambria" w:hAnsi="Cambria"/>
          <w:bCs/>
          <w:sz w:val="22"/>
          <w:szCs w:val="22"/>
        </w:rPr>
        <w:t>Fact-checking</w:t>
      </w:r>
      <w:proofErr w:type="spellEnd"/>
    </w:p>
    <w:p w:rsidR="008D3E14" w:rsidRPr="009221D4" w:rsidRDefault="008D3E14" w:rsidP="008D3E14">
      <w:pPr>
        <w:pStyle w:val="Odstavecseseznamem"/>
        <w:ind w:left="1080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31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Alenka za zrcadlem</w:t>
      </w:r>
      <w:r w:rsidRPr="009221D4">
        <w:rPr>
          <w:rFonts w:ascii="Cambria" w:hAnsi="Cambria"/>
          <w:sz w:val="22"/>
          <w:szCs w:val="22"/>
        </w:rPr>
        <w:t xml:space="preserve">: </w:t>
      </w:r>
      <w:r w:rsidRPr="009221D4">
        <w:rPr>
          <w:rFonts w:ascii="Cambria" w:hAnsi="Cambria"/>
          <w:b/>
          <w:sz w:val="22"/>
          <w:szCs w:val="22"/>
        </w:rPr>
        <w:t>1h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Cílem lekce je, aby účastníci porozuměli způsobu, jakým média fungují a pracují, jak používají svou moc, jak se funkce, které plní, promítají do mediálních sdělení, jak ovlivňují společnost pozitivně (např. hlídací pes demokracie, boj za zdravý životní styl) i negativně (např. (</w:t>
      </w:r>
      <w:proofErr w:type="spellStart"/>
      <w:r w:rsidRPr="009221D4">
        <w:rPr>
          <w:rFonts w:ascii="Cambria" w:hAnsi="Cambria"/>
          <w:sz w:val="22"/>
          <w:szCs w:val="22"/>
        </w:rPr>
        <w:t>zne</w:t>
      </w:r>
      <w:proofErr w:type="spellEnd"/>
      <w:r w:rsidRPr="009221D4">
        <w:rPr>
          <w:rFonts w:ascii="Cambria" w:hAnsi="Cambria"/>
          <w:sz w:val="22"/>
          <w:szCs w:val="22"/>
        </w:rPr>
        <w:t>)užívání stereotypů, zobrazování násilí). Přijdou na to, podle jakého klíče „zrcadlí“ realitu (např. vliv zpravodajských hodnot, vlastnictví). Uvědomí si, jak mohou především sociální platformy stavět mezi lidmi zdi a hranice (např. posilováním sociálních bublin). Seznámí se s prací novináře a jejími zásadami. Osahají si hranici mezi svobodou médií (např. právo na informace) a právy osob dotčených jejich prací (např. ochrana osobnosti), Naučí se, jak se bránit (např. uvedení nepravdivé skutečnosti o své osobě, zásahu do soukromí).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Obsah</w:t>
      </w:r>
      <w:r w:rsidRPr="009221D4">
        <w:rPr>
          <w:rFonts w:ascii="Cambria" w:hAnsi="Cambria"/>
          <w:sz w:val="22"/>
          <w:szCs w:val="22"/>
        </w:rPr>
        <w:t>: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Masmédia jako sociální instituce a důsledky jejich vlivu na společnost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Činnost mediální organizace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Role vlastníků médií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Práce novináře</w:t>
      </w:r>
    </w:p>
    <w:p w:rsidR="008D3E14" w:rsidRPr="009221D4" w:rsidRDefault="008D3E14" w:rsidP="008D3E14">
      <w:pPr>
        <w:pStyle w:val="Odstavecseseznamem"/>
        <w:ind w:left="1080"/>
        <w:rPr>
          <w:rFonts w:ascii="Cambria" w:hAnsi="Cambria"/>
          <w:sz w:val="22"/>
          <w:szCs w:val="22"/>
        </w:rPr>
      </w:pPr>
    </w:p>
    <w:p w:rsidR="008D3E14" w:rsidRPr="009221D4" w:rsidRDefault="008D3E14" w:rsidP="008D3E14">
      <w:pPr>
        <w:pStyle w:val="Odstavecseseznamem"/>
        <w:numPr>
          <w:ilvl w:val="0"/>
          <w:numId w:val="31"/>
        </w:numPr>
        <w:autoSpaceDE w:val="0"/>
        <w:autoSpaceDN w:val="0"/>
        <w:contextualSpacing/>
        <w:rPr>
          <w:rFonts w:ascii="Cambria" w:hAnsi="Cambria"/>
          <w:b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Média, dobrý sluha, ale zlý pán: 1h</w:t>
      </w:r>
    </w:p>
    <w:p w:rsidR="008D3E14" w:rsidRPr="009221D4" w:rsidRDefault="008D3E14" w:rsidP="008D3E14">
      <w:pPr>
        <w:pStyle w:val="Odstavecseseznamem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Cílem lekce je umožnit účastníkům porozumět práci dezinformátorů a konspirátorů, jejich motivaci i důsledkům. Prověřit, zda sami účastníci užívají zásady </w:t>
      </w:r>
      <w:proofErr w:type="spellStart"/>
      <w:r w:rsidRPr="009221D4">
        <w:rPr>
          <w:rFonts w:ascii="Cambria" w:hAnsi="Cambria"/>
          <w:sz w:val="22"/>
          <w:szCs w:val="22"/>
        </w:rPr>
        <w:t>netikety</w:t>
      </w:r>
      <w:proofErr w:type="spellEnd"/>
      <w:r w:rsidRPr="009221D4">
        <w:rPr>
          <w:rFonts w:ascii="Cambria" w:hAnsi="Cambria"/>
          <w:sz w:val="22"/>
          <w:szCs w:val="22"/>
        </w:rPr>
        <w:t xml:space="preserve"> při tvorbě vlastních mediálních obsahů.  Informovat je o možnostech, jak postupovat při identifikaci </w:t>
      </w:r>
      <w:r w:rsidRPr="009221D4">
        <w:rPr>
          <w:rFonts w:ascii="Cambria" w:hAnsi="Cambria"/>
          <w:sz w:val="22"/>
          <w:szCs w:val="22"/>
        </w:rPr>
        <w:lastRenderedPageBreak/>
        <w:t xml:space="preserve">problematického obsahu na sociálních sítích a jak pracovat s oběťmi </w:t>
      </w:r>
      <w:proofErr w:type="spellStart"/>
      <w:r w:rsidRPr="009221D4">
        <w:rPr>
          <w:rFonts w:ascii="Cambria" w:hAnsi="Cambria"/>
          <w:sz w:val="22"/>
          <w:szCs w:val="22"/>
        </w:rPr>
        <w:t>Hate</w:t>
      </w:r>
      <w:proofErr w:type="spellEnd"/>
      <w:r w:rsidRPr="009221D4">
        <w:rPr>
          <w:rFonts w:ascii="Cambria" w:hAnsi="Cambria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/>
          <w:sz w:val="22"/>
          <w:szCs w:val="22"/>
        </w:rPr>
        <w:t>Speech</w:t>
      </w:r>
      <w:proofErr w:type="spellEnd"/>
      <w:r w:rsidRPr="009221D4">
        <w:rPr>
          <w:rFonts w:ascii="Cambria" w:hAnsi="Cambria"/>
          <w:sz w:val="22"/>
          <w:szCs w:val="22"/>
        </w:rPr>
        <w:t xml:space="preserve"> ve třídě nebo v neformálním mládežnickém kolektivu. Nacvičit možnosti, jak reagovat na dezinformaci, </w:t>
      </w:r>
      <w:proofErr w:type="spellStart"/>
      <w:r w:rsidRPr="009221D4">
        <w:rPr>
          <w:rFonts w:ascii="Cambria" w:hAnsi="Cambria"/>
          <w:sz w:val="22"/>
          <w:szCs w:val="22"/>
        </w:rPr>
        <w:t>Hoax</w:t>
      </w:r>
      <w:proofErr w:type="spellEnd"/>
      <w:r w:rsidRPr="009221D4">
        <w:rPr>
          <w:rFonts w:ascii="Cambria" w:hAnsi="Cambria"/>
          <w:sz w:val="22"/>
          <w:szCs w:val="22"/>
        </w:rPr>
        <w:t xml:space="preserve">, konspiraci či </w:t>
      </w:r>
      <w:proofErr w:type="spellStart"/>
      <w:r w:rsidRPr="009221D4">
        <w:rPr>
          <w:rFonts w:ascii="Cambria" w:hAnsi="Cambria"/>
          <w:sz w:val="22"/>
          <w:szCs w:val="22"/>
        </w:rPr>
        <w:t>Hate</w:t>
      </w:r>
      <w:proofErr w:type="spellEnd"/>
      <w:r w:rsidRPr="009221D4">
        <w:rPr>
          <w:rFonts w:ascii="Cambria" w:hAnsi="Cambria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/>
          <w:sz w:val="22"/>
          <w:szCs w:val="22"/>
        </w:rPr>
        <w:t>Speech</w:t>
      </w:r>
      <w:proofErr w:type="spellEnd"/>
      <w:r w:rsidRPr="009221D4">
        <w:rPr>
          <w:rFonts w:ascii="Cambria" w:hAnsi="Cambria"/>
          <w:sz w:val="22"/>
          <w:szCs w:val="22"/>
        </w:rPr>
        <w:t xml:space="preserve"> aj. přímo ve třídě nebo v neformálním mládežnickém kolektivu. A v neposlední řadě si na vlastní kůži vyzkoušet práci dezinformátora, např. vytvořením vlastního „</w:t>
      </w:r>
      <w:proofErr w:type="spellStart"/>
      <w:r w:rsidRPr="009221D4">
        <w:rPr>
          <w:rFonts w:ascii="Cambria" w:hAnsi="Cambria"/>
          <w:sz w:val="22"/>
          <w:szCs w:val="22"/>
        </w:rPr>
        <w:t>dezinfo</w:t>
      </w:r>
      <w:proofErr w:type="spellEnd"/>
      <w:r w:rsidRPr="009221D4">
        <w:rPr>
          <w:rFonts w:ascii="Cambria" w:hAnsi="Cambria"/>
          <w:sz w:val="22"/>
          <w:szCs w:val="22"/>
        </w:rPr>
        <w:t xml:space="preserve">“ příspěvku a hrou </w:t>
      </w:r>
      <w:proofErr w:type="spellStart"/>
      <w:r w:rsidRPr="009221D4">
        <w:rPr>
          <w:rFonts w:ascii="Cambria" w:hAnsi="Cambria"/>
          <w:sz w:val="22"/>
          <w:szCs w:val="22"/>
        </w:rPr>
        <w:t>Bad</w:t>
      </w:r>
      <w:proofErr w:type="spellEnd"/>
      <w:r w:rsidRPr="009221D4">
        <w:rPr>
          <w:rFonts w:ascii="Cambria" w:hAnsi="Cambria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/>
          <w:sz w:val="22"/>
          <w:szCs w:val="22"/>
        </w:rPr>
        <w:t>News</w:t>
      </w:r>
      <w:proofErr w:type="spellEnd"/>
      <w:r w:rsidRPr="009221D4">
        <w:rPr>
          <w:rFonts w:ascii="Cambria" w:hAnsi="Cambria"/>
          <w:sz w:val="22"/>
          <w:szCs w:val="22"/>
        </w:rPr>
        <w:t xml:space="preserve"> Game.</w:t>
      </w:r>
    </w:p>
    <w:p w:rsidR="008D3E14" w:rsidRPr="009221D4" w:rsidRDefault="008D3E14" w:rsidP="008D3E14">
      <w:pPr>
        <w:pStyle w:val="Odstavecseseznamem"/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Obsah: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 xml:space="preserve">Zásady </w:t>
      </w:r>
      <w:proofErr w:type="spellStart"/>
      <w:r w:rsidRPr="009221D4">
        <w:rPr>
          <w:rFonts w:ascii="Cambria" w:hAnsi="Cambria"/>
          <w:bCs/>
          <w:sz w:val="22"/>
          <w:szCs w:val="22"/>
        </w:rPr>
        <w:t>netikety</w:t>
      </w:r>
      <w:proofErr w:type="spellEnd"/>
      <w:r w:rsidRPr="009221D4">
        <w:rPr>
          <w:rFonts w:ascii="Cambria" w:hAnsi="Cambria"/>
          <w:bCs/>
          <w:sz w:val="22"/>
          <w:szCs w:val="22"/>
        </w:rPr>
        <w:t xml:space="preserve"> a bezpečného chování na internetu</w:t>
      </w:r>
    </w:p>
    <w:p w:rsidR="008D3E14" w:rsidRPr="009221D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Role dezinformátorů a konspirátorů ve společnosti a negativní důsledky jejich činnosti</w:t>
      </w:r>
    </w:p>
    <w:p w:rsidR="008D3E14" w:rsidRDefault="008D3E14" w:rsidP="008D3E14">
      <w:pPr>
        <w:pStyle w:val="Odstavecseseznamem"/>
        <w:numPr>
          <w:ilvl w:val="0"/>
          <w:numId w:val="29"/>
        </w:numPr>
        <w:autoSpaceDE w:val="0"/>
        <w:autoSpaceDN w:val="0"/>
        <w:contextualSpacing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bCs/>
          <w:sz w:val="22"/>
          <w:szCs w:val="22"/>
        </w:rPr>
        <w:t>Činnost organizací zabývajících se bezpečností internetového prostředí; postup při identifikaci problematického obsahu</w:t>
      </w:r>
    </w:p>
    <w:p w:rsidR="008D3E14" w:rsidRPr="009221D4" w:rsidRDefault="008D3E14" w:rsidP="008D3E14">
      <w:pPr>
        <w:pStyle w:val="Odstavecseseznamem"/>
        <w:ind w:left="1080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</w:rPr>
        <w:t>Z HLEDISKA NÁROKŮ ČESKÉ VZDĚLÁVACÍ SOUSTAVY NAPLŇUJE KURZ:</w:t>
      </w:r>
    </w:p>
    <w:p w:rsidR="008D3E14" w:rsidRPr="009221D4" w:rsidRDefault="008D3E14" w:rsidP="008D3E14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rFonts w:ascii="Cambria" w:hAnsi="Cambria"/>
        </w:rPr>
      </w:pPr>
      <w:r w:rsidRPr="009221D4">
        <w:rPr>
          <w:rFonts w:ascii="Cambria" w:hAnsi="Cambria"/>
        </w:rPr>
        <w:t>očekávané výstupy RVP ZV, G a SOV za vzdělávací oblasti Jazyk a jazyková komunikace, resp. Jazykové vzdělávání (v případě SOV) a Člověk a společnost oboru Výchova k občanství obsahu Člověk ve společnosti (v případě ZŠ) a oboru Občanský a společenskovědní základ obsahu Člověk ve společnosti (v případě G) a Společenskovědního vzdělávání (v případě SOV)</w:t>
      </w:r>
    </w:p>
    <w:p w:rsidR="008D3E14" w:rsidRPr="009221D4" w:rsidRDefault="008D3E14" w:rsidP="008D3E14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rFonts w:ascii="Cambria" w:hAnsi="Cambria"/>
        </w:rPr>
      </w:pPr>
      <w:r w:rsidRPr="009221D4">
        <w:rPr>
          <w:rFonts w:ascii="Cambria" w:hAnsi="Cambria"/>
        </w:rPr>
        <w:t>rozvíjí klíčové kompetence k učení, k řešení problémů, komunikativní, sociální a personální, občanské, resp. občanské a kulturní povědomí (v případě SOV), pracovní, resp. k podnikavosti (v případě G) či k pracovnímu uplatnění (v případě SOV) a digitální</w:t>
      </w:r>
    </w:p>
    <w:p w:rsidR="008D3E14" w:rsidRPr="009221D4" w:rsidRDefault="008D3E14" w:rsidP="008D3E14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rFonts w:ascii="Cambria" w:hAnsi="Cambria"/>
        </w:rPr>
      </w:pPr>
      <w:r w:rsidRPr="009221D4">
        <w:rPr>
          <w:rFonts w:ascii="Cambria" w:hAnsi="Cambria"/>
        </w:rPr>
        <w:t>integruje průřezové téma osobnostní a sociální výchova, mediální výchova</w:t>
      </w:r>
    </w:p>
    <w:p w:rsidR="008D3E14" w:rsidRPr="009221D4" w:rsidRDefault="008D3E14" w:rsidP="008D3E14">
      <w:pPr>
        <w:pStyle w:val="Odstavecseseznamem"/>
        <w:spacing w:after="160" w:line="259" w:lineRule="auto"/>
        <w:rPr>
          <w:rFonts w:ascii="Cambria" w:hAnsi="Cambria"/>
        </w:rPr>
      </w:pPr>
    </w:p>
    <w:p w:rsidR="008D3E14" w:rsidRPr="004E783E" w:rsidRDefault="008D3E14" w:rsidP="008D3E14">
      <w:pPr>
        <w:spacing w:after="160" w:line="259" w:lineRule="auto"/>
        <w:rPr>
          <w:rFonts w:ascii="Cambria" w:hAnsi="Cambria"/>
        </w:rPr>
      </w:pPr>
      <w:r w:rsidRPr="004E783E">
        <w:rPr>
          <w:rFonts w:ascii="Cambria" w:hAnsi="Cambria"/>
          <w:b/>
          <w:bCs/>
          <w:sz w:val="22"/>
          <w:szCs w:val="22"/>
        </w:rPr>
        <w:t>Zdroje: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GREGOR, Miloš a Petra MLEJNKOVÁ. </w:t>
      </w:r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 xml:space="preserve">Nejlepší kniha o </w:t>
      </w:r>
      <w:proofErr w:type="spellStart"/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fake</w:t>
      </w:r>
      <w:proofErr w:type="spellEnd"/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 xml:space="preserve"> </w:t>
      </w:r>
      <w:proofErr w:type="spellStart"/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news</w:t>
      </w:r>
      <w:proofErr w:type="spellEnd"/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, dezinformacích a manipulacích!!!</w:t>
      </w: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. Brno: </w:t>
      </w:r>
      <w:proofErr w:type="spell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CPress</w:t>
      </w:r>
      <w:proofErr w:type="spell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, 2018. ISBN 9788026418054.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/>
          <w:i/>
          <w:szCs w:val="22"/>
        </w:rPr>
        <w:t>Jak na reflexi emocí po filmové projekci – JSNS.</w:t>
      </w:r>
      <w:r w:rsidRPr="009221D4">
        <w:rPr>
          <w:rFonts w:ascii="Cambria" w:hAnsi="Cambria"/>
          <w:szCs w:val="22"/>
        </w:rPr>
        <w:t xml:space="preserve"> Promítejte ve škole zdarma a legálně dokumentární filmy. [online]. </w:t>
      </w:r>
      <w:r w:rsidRPr="009221D4">
        <w:rPr>
          <w:rFonts w:ascii="Cambria" w:hAnsi="Cambria"/>
          <w:szCs w:val="22"/>
          <w:shd w:val="clear" w:color="auto" w:fill="FFFFFF"/>
        </w:rPr>
        <w:t xml:space="preserve">JEDEN SVĚT NA ŠKOLÁCH 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>–</w:t>
      </w:r>
      <w:r w:rsidRPr="009221D4">
        <w:rPr>
          <w:rFonts w:ascii="Cambria" w:hAnsi="Cambria"/>
          <w:szCs w:val="22"/>
        </w:rPr>
        <w:t xml:space="preserve"> 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>vzdělávací program společnosti Člověk v tísni</w:t>
      </w:r>
      <w:r w:rsidRPr="009221D4">
        <w:rPr>
          <w:rFonts w:ascii="Cambria" w:hAnsi="Cambria"/>
          <w:szCs w:val="22"/>
        </w:rPr>
        <w:t xml:space="preserve"> [cit. 20-03-2023]. Dostupné z: </w:t>
      </w:r>
      <w:hyperlink r:id="rId8" w:history="1">
        <w:r w:rsidRPr="009221D4">
          <w:rPr>
            <w:rStyle w:val="Hypertextovodkaz"/>
            <w:rFonts w:ascii="Cambria" w:hAnsi="Cambria"/>
            <w:szCs w:val="22"/>
            <w:u w:val="none"/>
          </w:rPr>
          <w:t>https://www.jsns.cz/lekce/jak-na-reflexi-emoci-po-projekci</w:t>
        </w:r>
      </w:hyperlink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Style w:val="Hypertextovodkaz"/>
          <w:rFonts w:ascii="Cambria" w:hAnsi="Cambria"/>
          <w:szCs w:val="22"/>
          <w:u w:val="none"/>
        </w:rPr>
      </w:pPr>
      <w:r w:rsidRPr="009221D4">
        <w:rPr>
          <w:rFonts w:ascii="Cambria" w:hAnsi="Cambria"/>
          <w:i/>
          <w:color w:val="212529"/>
          <w:szCs w:val="22"/>
          <w:shd w:val="clear" w:color="auto" w:fill="FFFFFF"/>
        </w:rPr>
        <w:t>D</w:t>
      </w:r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ezinformace a konspirace ve třídě: 10 TIPŮ, JAK REAGOVAT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> –</w:t>
      </w:r>
      <w:r w:rsidRPr="009221D4">
        <w:rPr>
          <w:rFonts w:ascii="Cambria" w:hAnsi="Cambria"/>
          <w:szCs w:val="22"/>
        </w:rPr>
        <w:t xml:space="preserve"> </w:t>
      </w:r>
      <w:r w:rsidRPr="009221D4">
        <w:rPr>
          <w:rFonts w:ascii="Cambria" w:hAnsi="Cambria"/>
          <w:szCs w:val="22"/>
          <w:shd w:val="clear" w:color="auto" w:fill="FFFFFF"/>
        </w:rPr>
        <w:t>JSNS [online]. 2. aktualizované vydání. JEDEN SVĚT NA ŠKOLÁCH –</w:t>
      </w:r>
      <w:r w:rsidRPr="009221D4">
        <w:rPr>
          <w:rFonts w:ascii="Cambria" w:hAnsi="Cambria"/>
          <w:szCs w:val="22"/>
        </w:rPr>
        <w:t xml:space="preserve"> </w:t>
      </w:r>
      <w:r w:rsidRPr="009221D4">
        <w:rPr>
          <w:rFonts w:ascii="Cambria" w:hAnsi="Cambria"/>
          <w:szCs w:val="22"/>
          <w:shd w:val="clear" w:color="auto" w:fill="FFFFFF"/>
        </w:rPr>
        <w:t>vzdělávac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 xml:space="preserve">í program společnosti Člověk v tísni. Praha 2022 [cit. 2023-03-06]. Dostupné z: </w:t>
      </w:r>
      <w:hyperlink r:id="rId9" w:history="1">
        <w:r w:rsidRPr="009221D4">
          <w:rPr>
            <w:rStyle w:val="Hypertextovodkaz"/>
            <w:rFonts w:ascii="Cambria" w:hAnsi="Cambria"/>
            <w:szCs w:val="22"/>
            <w:u w:val="none"/>
            <w:shd w:val="clear" w:color="auto" w:fill="FFFFFF"/>
          </w:rPr>
          <w:t>https://www.jsns.cz/nove/projekty/medialni-vzdelavani/materialy/dezinformace-jak-reagovat.pdf</w:t>
        </w:r>
      </w:hyperlink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JIRÁK, Jan a Barbara KÖPPLOVÁ. </w:t>
      </w:r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Masová média</w:t>
      </w: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. 2., přepracované vydání. Praha: Portál, 2015. ISBN 978-80-262-0743-6.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/>
          <w:color w:val="212529"/>
          <w:szCs w:val="22"/>
          <w:shd w:val="clear" w:color="auto" w:fill="FFFFFF"/>
        </w:rPr>
        <w:t>LOSEKOOT, Michelle a Eliška VYHNÁNKOVÁ. </w:t>
      </w:r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Jak na sítě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 xml:space="preserve"> [online]. Jan </w:t>
      </w:r>
      <w:proofErr w:type="spellStart"/>
      <w:r w:rsidRPr="009221D4">
        <w:rPr>
          <w:rFonts w:ascii="Cambria" w:hAnsi="Cambria"/>
          <w:color w:val="212529"/>
          <w:szCs w:val="22"/>
          <w:shd w:val="clear" w:color="auto" w:fill="FFFFFF"/>
        </w:rPr>
        <w:t>Melvil</w:t>
      </w:r>
      <w:proofErr w:type="spellEnd"/>
      <w:r w:rsidRPr="009221D4">
        <w:rPr>
          <w:rFonts w:ascii="Cambria" w:hAnsi="Cambria"/>
          <w:color w:val="212529"/>
          <w:szCs w:val="22"/>
          <w:shd w:val="clear" w:color="auto" w:fill="FFFFFF"/>
        </w:rPr>
        <w:t xml:space="preserve"> </w:t>
      </w:r>
      <w:proofErr w:type="spellStart"/>
      <w:r w:rsidRPr="009221D4">
        <w:rPr>
          <w:rFonts w:ascii="Cambria" w:hAnsi="Cambria"/>
          <w:color w:val="212529"/>
          <w:szCs w:val="22"/>
          <w:shd w:val="clear" w:color="auto" w:fill="FFFFFF"/>
        </w:rPr>
        <w:t>publishing</w:t>
      </w:r>
      <w:proofErr w:type="spellEnd"/>
      <w:r w:rsidRPr="009221D4">
        <w:rPr>
          <w:rFonts w:ascii="Cambria" w:hAnsi="Cambria"/>
          <w:color w:val="212529"/>
          <w:szCs w:val="22"/>
          <w:shd w:val="clear" w:color="auto" w:fill="FFFFFF"/>
        </w:rPr>
        <w:t>, 2019 [cit. 2023-03-03].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MCLUHAN, </w:t>
      </w:r>
      <w:proofErr w:type="spell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Marshall</w:t>
      </w:r>
      <w:proofErr w:type="spell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. </w:t>
      </w:r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Jak rozumět médiím: extenze člověka</w:t>
      </w: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. Přeložil Miloš CALDA. Praha: Mladá fronta, 2011. Strategie. ISBN 9788020424099.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MCQUAIL, Denis. </w:t>
      </w:r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Úvod do teorie masové komunikace</w:t>
      </w: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. 4., </w:t>
      </w:r>
      <w:proofErr w:type="spellStart"/>
      <w:proofErr w:type="gram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rozš</w:t>
      </w:r>
      <w:proofErr w:type="spell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. a </w:t>
      </w:r>
      <w:proofErr w:type="spell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přeprac</w:t>
      </w:r>
      <w:proofErr w:type="spellEnd"/>
      <w:proofErr w:type="gram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. vyd. Praha: Portál, 2009. ISBN 978-80-7367-574-5.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proofErr w:type="spellStart"/>
      <w:r w:rsidRPr="009221D4">
        <w:rPr>
          <w:rFonts w:ascii="Cambria" w:hAnsi="Cambria"/>
          <w:i/>
          <w:szCs w:val="22"/>
        </w:rPr>
        <w:t>Netiketa</w:t>
      </w:r>
      <w:proofErr w:type="spellEnd"/>
      <w:r w:rsidRPr="009221D4">
        <w:rPr>
          <w:rFonts w:ascii="Cambria" w:hAnsi="Cambria"/>
          <w:i/>
          <w:szCs w:val="22"/>
        </w:rPr>
        <w:t>. Kurz rozvoje digitálních kompetencí.</w:t>
      </w:r>
      <w:r w:rsidRPr="009221D4">
        <w:rPr>
          <w:rFonts w:ascii="Cambria" w:hAnsi="Cambria"/>
          <w:szCs w:val="22"/>
        </w:rPr>
        <w:t xml:space="preserve"> Katedra informačních studií a knihovnictví. Masarykova univerzita v Brně [online]. 2023 [cit. </w:t>
      </w:r>
      <w:r w:rsidRPr="009221D4">
        <w:rPr>
          <w:rFonts w:ascii="Cambria" w:hAnsi="Cambria" w:cs="Times New Roman"/>
          <w:szCs w:val="22"/>
        </w:rPr>
        <w:t>20-03-2023</w:t>
      </w:r>
      <w:r w:rsidRPr="009221D4">
        <w:rPr>
          <w:rFonts w:ascii="Cambria" w:hAnsi="Cambria"/>
          <w:szCs w:val="22"/>
        </w:rPr>
        <w:t>]. Dostupné z: </w:t>
      </w:r>
      <w:hyperlink r:id="rId10" w:history="1">
        <w:r w:rsidRPr="009221D4">
          <w:rPr>
            <w:rStyle w:val="Hypertextovodkaz"/>
            <w:rFonts w:ascii="Cambria" w:hAnsi="Cambria"/>
            <w:szCs w:val="22"/>
            <w:u w:val="none"/>
          </w:rPr>
          <w:t>https://kisk.phil.muni.cz/digicomp/komunikace-a-spoluprace/netiketa</w:t>
        </w:r>
      </w:hyperlink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Style w:val="Hypertextovodkaz"/>
          <w:rFonts w:ascii="Cambria" w:hAnsi="Cambria"/>
          <w:szCs w:val="22"/>
          <w:u w:val="none"/>
        </w:rPr>
      </w:pPr>
      <w:proofErr w:type="spellStart"/>
      <w:r w:rsidRPr="009221D4">
        <w:rPr>
          <w:rFonts w:ascii="Cambria" w:hAnsi="Cambria"/>
          <w:i/>
          <w:szCs w:val="22"/>
        </w:rPr>
        <w:t>Netiketa</w:t>
      </w:r>
      <w:proofErr w:type="spellEnd"/>
      <w:r w:rsidRPr="009221D4">
        <w:rPr>
          <w:rFonts w:ascii="Cambria" w:hAnsi="Cambria"/>
          <w:i/>
          <w:szCs w:val="22"/>
        </w:rPr>
        <w:t>, pravidla slušného chování uživatelů internetu – E-Bezpečí.</w:t>
      </w:r>
      <w:r w:rsidRPr="009221D4">
        <w:rPr>
          <w:rFonts w:ascii="Cambria" w:hAnsi="Cambria"/>
          <w:szCs w:val="22"/>
        </w:rPr>
        <w:t> Projekt Centra prevence rizikové virtuální komunikace</w:t>
      </w:r>
      <w:r w:rsidRPr="009221D4">
        <w:rPr>
          <w:rFonts w:ascii="Cambria" w:hAnsi="Cambria"/>
          <w:szCs w:val="22"/>
        </w:rPr>
        <w:br/>
        <w:t>Pedagogické fakulty Univerzity Palackého v Olomouci [online]. Dostupné z: </w:t>
      </w:r>
      <w:hyperlink r:id="rId11" w:history="1">
        <w:r w:rsidRPr="009221D4">
          <w:rPr>
            <w:rStyle w:val="Hypertextovodkaz"/>
            <w:rFonts w:ascii="Cambria" w:hAnsi="Cambria"/>
            <w:szCs w:val="22"/>
            <w:u w:val="none"/>
          </w:rPr>
          <w:t>https://www.e-bezpeci.cz/index.php/2-uncategorised/2219-netiketa-pravidla-slusneho-chovani-uzivatelu-internetu</w:t>
        </w:r>
      </w:hyperlink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/>
          <w:color w:val="212529"/>
          <w:szCs w:val="22"/>
          <w:shd w:val="clear" w:color="auto" w:fill="FFFFFF"/>
        </w:rPr>
        <w:t>STRACHOTA, Karel a kol. </w:t>
      </w:r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3 podoby propagandy: Metodická příručka k audiovizuálním lekcím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 xml:space="preserve"> [online]. </w:t>
      </w:r>
      <w:r w:rsidRPr="009221D4">
        <w:rPr>
          <w:rFonts w:ascii="Cambria" w:hAnsi="Cambria"/>
          <w:szCs w:val="22"/>
          <w:shd w:val="clear" w:color="auto" w:fill="FFFFFF"/>
        </w:rPr>
        <w:t xml:space="preserve">JEDEN SVĚT NA ŠKOLÁCH 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>–</w:t>
      </w:r>
      <w:r w:rsidRPr="009221D4">
        <w:rPr>
          <w:rFonts w:ascii="Cambria" w:hAnsi="Cambria"/>
          <w:szCs w:val="22"/>
        </w:rPr>
        <w:t xml:space="preserve"> 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 xml:space="preserve">vzdělávací program společnosti Člověk v tísni. 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lastRenderedPageBreak/>
        <w:t xml:space="preserve">Praha 2016 [cit. 2023-03-20]. Dostupné z: </w:t>
      </w:r>
      <w:hyperlink r:id="rId12" w:history="1">
        <w:r w:rsidRPr="009221D4">
          <w:rPr>
            <w:rStyle w:val="Hypertextovodkaz"/>
            <w:rFonts w:ascii="Cambria" w:hAnsi="Cambria"/>
            <w:szCs w:val="22"/>
            <w:u w:val="none"/>
            <w:shd w:val="clear" w:color="auto" w:fill="FFFFFF"/>
          </w:rPr>
          <w:t>https://www.jsns.cz/nove/projekty/medialni-vzdelavani/materialy/3_podoby_propagandy_prirucka.pdf</w:t>
        </w:r>
      </w:hyperlink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SLUSSAREFF, Michaela. </w:t>
      </w:r>
      <w:r w:rsidRPr="009221D4">
        <w:rPr>
          <w:rFonts w:ascii="Cambria" w:hAnsi="Cambria" w:cs="Arial"/>
          <w:i/>
          <w:iCs/>
          <w:color w:val="212529"/>
          <w:szCs w:val="22"/>
          <w:shd w:val="clear" w:color="auto" w:fill="FFFFFF"/>
        </w:rPr>
        <w:t>Hry, sítě, porno: rodičovský průvodce džunglí digitálního dětství a puberty</w:t>
      </w:r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. V Brně: Jan </w:t>
      </w:r>
      <w:proofErr w:type="spell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Melvil</w:t>
      </w:r>
      <w:proofErr w:type="spell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 xml:space="preserve"> </w:t>
      </w:r>
      <w:proofErr w:type="spellStart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Publishing</w:t>
      </w:r>
      <w:proofErr w:type="spellEnd"/>
      <w:r w:rsidRPr="009221D4">
        <w:rPr>
          <w:rFonts w:ascii="Cambria" w:hAnsi="Cambria" w:cs="Arial"/>
          <w:color w:val="212529"/>
          <w:szCs w:val="22"/>
          <w:shd w:val="clear" w:color="auto" w:fill="FFFFFF"/>
        </w:rPr>
        <w:t>, 2022. Žádná velká věda. ISBN 978-80-7555-156-6.</w:t>
      </w:r>
    </w:p>
    <w:p w:rsidR="008D3E14" w:rsidRPr="009221D4" w:rsidRDefault="008D3E14" w:rsidP="008D3E14">
      <w:pPr>
        <w:pStyle w:val="Mvodntabulka-Text"/>
        <w:numPr>
          <w:ilvl w:val="0"/>
          <w:numId w:val="27"/>
        </w:numPr>
        <w:rPr>
          <w:rFonts w:ascii="Cambria" w:hAnsi="Cambria"/>
          <w:szCs w:val="22"/>
        </w:rPr>
      </w:pPr>
      <w:r w:rsidRPr="009221D4">
        <w:rPr>
          <w:rFonts w:ascii="Cambria" w:hAnsi="Cambria"/>
          <w:color w:val="212529"/>
          <w:szCs w:val="22"/>
          <w:shd w:val="clear" w:color="auto" w:fill="FFFFFF"/>
        </w:rPr>
        <w:t>VALŮCH, Jaroslav, Michaela ĎURKOVÁ, Kateřina ŠAFÁŘOVÁ a Karel STRACHOTA. </w:t>
      </w:r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Dezinformační dezinfekce: výukové materiály ke (</w:t>
      </w:r>
      <w:proofErr w:type="spellStart"/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koronavirovým</w:t>
      </w:r>
      <w:proofErr w:type="spellEnd"/>
      <w:r w:rsidRPr="009221D4">
        <w:rPr>
          <w:rFonts w:ascii="Cambria" w:hAnsi="Cambria"/>
          <w:i/>
          <w:iCs/>
          <w:color w:val="212529"/>
          <w:szCs w:val="22"/>
          <w:shd w:val="clear" w:color="auto" w:fill="FFFFFF"/>
        </w:rPr>
        <w:t>) dezinformacím: metodická příručka</w:t>
      </w:r>
      <w:r w:rsidRPr="009221D4">
        <w:rPr>
          <w:rFonts w:ascii="Cambria" w:hAnsi="Cambria"/>
          <w:color w:val="212529"/>
          <w:szCs w:val="22"/>
          <w:shd w:val="clear" w:color="auto" w:fill="FFFFFF"/>
        </w:rPr>
        <w:t>. Praha: Člověk v tísni, 2020. ISBN isbn:978-80-7591-045-5.</w:t>
      </w:r>
    </w:p>
    <w:p w:rsidR="008D3E14" w:rsidRPr="009221D4" w:rsidRDefault="008D3E14" w:rsidP="008D3E14">
      <w:pPr>
        <w:pStyle w:val="Mvodntabulka-Text"/>
        <w:ind w:left="720"/>
        <w:rPr>
          <w:rFonts w:ascii="Cambria" w:hAnsi="Cambria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Reference ze škol:</w:t>
      </w:r>
    </w:p>
    <w:p w:rsidR="008D3E14" w:rsidRPr="009221D4" w:rsidRDefault="008D3E14" w:rsidP="008D3E14">
      <w:pPr>
        <w:ind w:left="360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ind w:left="360"/>
        <w:jc w:val="both"/>
        <w:rPr>
          <w:rFonts w:ascii="Cambria" w:hAnsi="Cambria"/>
          <w:bCs/>
          <w:sz w:val="22"/>
          <w:szCs w:val="22"/>
        </w:rPr>
      </w:pPr>
    </w:p>
    <w:p w:rsidR="008D3E14" w:rsidRPr="009221D4" w:rsidRDefault="008D3E14" w:rsidP="008D3E14">
      <w:pPr>
        <w:shd w:val="clear" w:color="auto" w:fill="FFFFFF"/>
        <w:rPr>
          <w:rFonts w:ascii="Cambria" w:hAnsi="Cambria" w:cs="Arial"/>
          <w:i/>
          <w:color w:val="222222"/>
          <w:sz w:val="22"/>
          <w:szCs w:val="22"/>
        </w:rPr>
      </w:pPr>
      <w:r w:rsidRPr="009221D4">
        <w:rPr>
          <w:rFonts w:ascii="Cambria" w:hAnsi="Cambria" w:cs="Arial"/>
          <w:i/>
          <w:color w:val="4C4C4C"/>
          <w:sz w:val="22"/>
          <w:szCs w:val="22"/>
        </w:rPr>
        <w:t> „</w:t>
      </w:r>
      <w:r w:rsidRPr="009221D4">
        <w:rPr>
          <w:rFonts w:ascii="Cambria" w:hAnsi="Cambria" w:cs="Arial"/>
          <w:i/>
          <w:color w:val="222222"/>
          <w:sz w:val="22"/>
          <w:szCs w:val="22"/>
        </w:rPr>
        <w:t>Učitelé informatiky obsahovou stránku hodnotili velmi kladně.“</w:t>
      </w:r>
    </w:p>
    <w:p w:rsidR="008D3E14" w:rsidRPr="009221D4" w:rsidRDefault="008D3E14" w:rsidP="008D3E14">
      <w:pPr>
        <w:shd w:val="clear" w:color="auto" w:fill="FFFFFF"/>
        <w:jc w:val="right"/>
        <w:rPr>
          <w:rFonts w:ascii="Cambria" w:hAnsi="Cambria" w:cs="Arial"/>
          <w:color w:val="222222"/>
          <w:sz w:val="22"/>
          <w:szCs w:val="22"/>
        </w:rPr>
      </w:pPr>
      <w:r w:rsidRPr="009221D4">
        <w:rPr>
          <w:rFonts w:ascii="Cambria" w:hAnsi="Cambria" w:cs="Arial"/>
          <w:color w:val="222222"/>
          <w:sz w:val="22"/>
          <w:szCs w:val="22"/>
        </w:rPr>
        <w:t> Mgr. Jana Klimešová</w:t>
      </w:r>
    </w:p>
    <w:p w:rsidR="008D3E14" w:rsidRPr="009221D4" w:rsidRDefault="008D3E14" w:rsidP="008D3E14">
      <w:pPr>
        <w:jc w:val="right"/>
        <w:rPr>
          <w:rFonts w:ascii="Cambria" w:hAnsi="Cambria"/>
          <w:sz w:val="22"/>
          <w:szCs w:val="22"/>
        </w:rPr>
      </w:pP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zástupkyně ředitelky pro 2. stupeň 11. ZŠ Plzeň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Segoe UI Historic"/>
          <w:color w:val="050505"/>
          <w:sz w:val="22"/>
          <w:szCs w:val="22"/>
        </w:rPr>
      </w:pPr>
    </w:p>
    <w:p w:rsidR="008D3E14" w:rsidRPr="009221D4" w:rsidRDefault="008D3E14" w:rsidP="008D3E14">
      <w:pPr>
        <w:shd w:val="clear" w:color="auto" w:fill="FFFFFF"/>
        <w:rPr>
          <w:rFonts w:ascii="Cambria" w:hAnsi="Cambria" w:cs="Segoe UI Historic"/>
          <w:i/>
          <w:color w:val="050505"/>
          <w:sz w:val="22"/>
          <w:szCs w:val="22"/>
        </w:rPr>
      </w:pPr>
      <w:r w:rsidRPr="009221D4">
        <w:rPr>
          <w:rFonts w:ascii="Cambria" w:hAnsi="Cambria" w:cs="Segoe UI Historic"/>
          <w:i/>
          <w:color w:val="050505"/>
          <w:sz w:val="22"/>
          <w:szCs w:val="22"/>
        </w:rPr>
        <w:t>„V rámci projektového dne se žáci školy v pondělí 19. 12. 2022 zúčastnili exkurze Krajské knihovny v Karlových Varech a zároveň si vyslechli přednášku Jak rozumět médiím a nenaletět, kterou vedl Mgr. Martin Volný (lektor mediálního vzdělávání), a díky němuž se žáci aktivně zapojovali a vyjadřovali svoje názory, myšlení a odpovědi na kladené otázky.“</w:t>
      </w:r>
    </w:p>
    <w:p w:rsidR="008D3E14" w:rsidRPr="009221D4" w:rsidRDefault="008D3E14" w:rsidP="008D3E14">
      <w:pPr>
        <w:jc w:val="right"/>
        <w:rPr>
          <w:rFonts w:ascii="Cambria" w:hAnsi="Cambria"/>
          <w:b/>
          <w:sz w:val="22"/>
          <w:szCs w:val="22"/>
        </w:rPr>
      </w:pPr>
      <w:r w:rsidRPr="009221D4">
        <w:rPr>
          <w:rStyle w:val="Siln"/>
          <w:rFonts w:ascii="Cambria" w:hAnsi="Cambria"/>
          <w:sz w:val="22"/>
          <w:szCs w:val="22"/>
          <w:bdr w:val="none" w:sz="0" w:space="0" w:color="auto" w:frame="1"/>
        </w:rPr>
        <w:t>Ing. Martina Klánová</w:t>
      </w:r>
    </w:p>
    <w:p w:rsidR="008D3E14" w:rsidRPr="009221D4" w:rsidRDefault="008D3E14" w:rsidP="008D3E14">
      <w:pPr>
        <w:jc w:val="right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ředitelka SOŠ Mariánské Lázně s. r. o.</w:t>
      </w: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D3E1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Calibri"/>
          <w:b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3DCAFA1" wp14:editId="644A6923">
            <wp:simplePos x="0" y="0"/>
            <wp:positionH relativeFrom="column">
              <wp:posOffset>3164205</wp:posOffset>
            </wp:positionH>
            <wp:positionV relativeFrom="paragraph">
              <wp:posOffset>177165</wp:posOffset>
            </wp:positionV>
            <wp:extent cx="3183890" cy="2387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0417_120643646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B03FA8" wp14:editId="2586BEA3">
            <wp:simplePos x="0" y="0"/>
            <wp:positionH relativeFrom="column">
              <wp:posOffset>-179705</wp:posOffset>
            </wp:positionH>
            <wp:positionV relativeFrom="paragraph">
              <wp:posOffset>168275</wp:posOffset>
            </wp:positionV>
            <wp:extent cx="3200400" cy="240157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0224_0926408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/>
          <w:b/>
          <w:bCs/>
          <w:sz w:val="22"/>
          <w:szCs w:val="22"/>
        </w:rPr>
      </w:pPr>
      <w:r w:rsidRPr="009221D4">
        <w:rPr>
          <w:rFonts w:ascii="Cambria" w:hAnsi="Cambria"/>
          <w:b/>
          <w:bCs/>
          <w:sz w:val="22"/>
          <w:szCs w:val="22"/>
        </w:rPr>
        <w:t>Mgr. Martin Volný</w:t>
      </w:r>
    </w:p>
    <w:p w:rsidR="008D3E14" w:rsidRPr="009221D4" w:rsidRDefault="008D3E14" w:rsidP="008D3E14">
      <w:pPr>
        <w:jc w:val="both"/>
        <w:rPr>
          <w:rFonts w:ascii="Cambria" w:hAnsi="Cambria" w:cs="Calibri"/>
          <w:b/>
          <w:color w:val="222222"/>
          <w:sz w:val="22"/>
          <w:szCs w:val="22"/>
        </w:rPr>
      </w:pPr>
    </w:p>
    <w:p w:rsidR="008D3E14" w:rsidRPr="009221D4" w:rsidRDefault="008D3E14" w:rsidP="008D3E14">
      <w:pPr>
        <w:jc w:val="both"/>
        <w:rPr>
          <w:rFonts w:ascii="Cambria" w:hAnsi="Cambria" w:cs="Calibri"/>
          <w:b/>
          <w:color w:val="222222"/>
          <w:sz w:val="22"/>
          <w:szCs w:val="22"/>
        </w:rPr>
      </w:pPr>
      <w:r w:rsidRPr="009221D4">
        <w:rPr>
          <w:rFonts w:ascii="Cambria" w:hAnsi="Cambria" w:cs="Calibri"/>
          <w:b/>
          <w:color w:val="222222"/>
          <w:sz w:val="22"/>
          <w:szCs w:val="22"/>
        </w:rPr>
        <w:t>CV</w:t>
      </w:r>
    </w:p>
    <w:p w:rsidR="008D3E14" w:rsidRPr="009221D4" w:rsidRDefault="008D3E14" w:rsidP="008D3E14">
      <w:pPr>
        <w:jc w:val="both"/>
        <w:rPr>
          <w:rFonts w:ascii="Cambria" w:hAnsi="Cambria" w:cs="Calibri"/>
          <w:b/>
          <w:color w:val="222222"/>
          <w:sz w:val="22"/>
          <w:szCs w:val="22"/>
        </w:rPr>
      </w:pPr>
      <w:r w:rsidRPr="009221D4">
        <w:rPr>
          <w:rFonts w:ascii="Cambria" w:hAnsi="Cambria" w:cs="Calibri"/>
          <w:b/>
          <w:color w:val="222222"/>
          <w:sz w:val="22"/>
          <w:szCs w:val="22"/>
        </w:rPr>
        <w:t>Vzdělání:</w:t>
      </w:r>
      <w:r w:rsidRPr="009221D4">
        <w:rPr>
          <w:rFonts w:ascii="Cambria" w:hAnsi="Cambria" w:cs="Calibri"/>
          <w:b/>
          <w:color w:val="222222"/>
          <w:sz w:val="22"/>
          <w:szCs w:val="22"/>
        </w:rPr>
        <w:tab/>
      </w:r>
    </w:p>
    <w:p w:rsidR="008D3E14" w:rsidRPr="009221D4" w:rsidRDefault="008D3E14" w:rsidP="008D3E14">
      <w:pPr>
        <w:ind w:left="708" w:firstLine="708"/>
        <w:jc w:val="both"/>
        <w:rPr>
          <w:rFonts w:ascii="Cambria" w:hAnsi="Cambria"/>
          <w:bCs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VŠ magisterské studium: </w:t>
      </w:r>
      <w:r w:rsidRPr="009221D4">
        <w:rPr>
          <w:rFonts w:ascii="Cambria" w:hAnsi="Cambria" w:cs="Calibri"/>
          <w:color w:val="222222"/>
          <w:sz w:val="22"/>
          <w:szCs w:val="22"/>
        </w:rPr>
        <w:t>09-1997-05-2001</w:t>
      </w:r>
    </w:p>
    <w:p w:rsidR="008D3E14" w:rsidRPr="009221D4" w:rsidRDefault="008D3E14" w:rsidP="008D3E14">
      <w:pPr>
        <w:pStyle w:val="ECVOrganisationDetails"/>
        <w:spacing w:before="0" w:after="0" w:line="240" w:lineRule="auto"/>
        <w:ind w:left="708" w:firstLine="708"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Pedagogická fakulta Jihočeské univerzity, obor český jazyk-občanská výchova pro ZŠ 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/>
          <w:sz w:val="22"/>
          <w:szCs w:val="22"/>
        </w:rPr>
        <w:t xml:space="preserve">VŠ magisterské studium: </w:t>
      </w:r>
      <w:r w:rsidRPr="009221D4">
        <w:rPr>
          <w:rFonts w:ascii="Cambria" w:hAnsi="Cambria" w:cs="Calibri"/>
          <w:color w:val="222222"/>
          <w:sz w:val="22"/>
          <w:szCs w:val="22"/>
        </w:rPr>
        <w:t>05-2001-08-2003</w:t>
      </w:r>
    </w:p>
    <w:p w:rsidR="008D3E14" w:rsidRPr="009221D4" w:rsidRDefault="008D3E14" w:rsidP="008D3E14">
      <w:pPr>
        <w:shd w:val="clear" w:color="auto" w:fill="FFFFFF"/>
        <w:ind w:left="708" w:firstLine="708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Pedagogická fakulta Jihočeské univerzity, kombinované studium obor český jazyk pro SŠ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b/>
          <w:color w:val="222222"/>
          <w:sz w:val="22"/>
          <w:szCs w:val="22"/>
        </w:rPr>
      </w:pP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b/>
          <w:color w:val="222222"/>
          <w:sz w:val="22"/>
          <w:szCs w:val="22"/>
        </w:rPr>
      </w:pPr>
      <w:r w:rsidRPr="009221D4">
        <w:rPr>
          <w:rFonts w:ascii="Cambria" w:hAnsi="Cambria" w:cs="Calibri"/>
          <w:b/>
          <w:color w:val="222222"/>
          <w:sz w:val="22"/>
          <w:szCs w:val="22"/>
        </w:rPr>
        <w:t>Pracovní zkušenosti: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Aktuálně:</w:t>
      </w:r>
      <w:r w:rsidRPr="009221D4">
        <w:rPr>
          <w:rFonts w:ascii="Cambria" w:hAnsi="Cambria" w:cs="Calibri"/>
          <w:color w:val="222222"/>
          <w:sz w:val="22"/>
          <w:szCs w:val="22"/>
        </w:rPr>
        <w:tab/>
        <w:t xml:space="preserve">Ředitel vzdělávací společnosti </w:t>
      </w:r>
      <w:proofErr w:type="spellStart"/>
      <w:proofErr w:type="gramStart"/>
      <w:r w:rsidRPr="009221D4">
        <w:rPr>
          <w:rFonts w:ascii="Cambria" w:hAnsi="Cambria" w:cs="Calibri"/>
          <w:color w:val="222222"/>
          <w:sz w:val="22"/>
          <w:szCs w:val="22"/>
        </w:rPr>
        <w:t>Képos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, z.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ú.</w:t>
      </w:r>
      <w:proofErr w:type="spellEnd"/>
      <w:proofErr w:type="gramEnd"/>
    </w:p>
    <w:p w:rsidR="008D3E14" w:rsidRPr="009221D4" w:rsidRDefault="008D3E14" w:rsidP="008D3E14">
      <w:pPr>
        <w:shd w:val="clear" w:color="auto" w:fill="FFFFFF"/>
        <w:ind w:left="1416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Lektor mediálního vzdělávání pro Krajskou knihovnu Karlovarského kraje a ZAK TV s. r. o.</w:t>
      </w:r>
    </w:p>
    <w:p w:rsidR="008D3E14" w:rsidRPr="009221D4" w:rsidRDefault="008D3E14" w:rsidP="008D3E14">
      <w:pPr>
        <w:shd w:val="clear" w:color="auto" w:fill="FFFFFF"/>
        <w:ind w:left="708" w:firstLine="708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lastRenderedPageBreak/>
        <w:t>Metodik NPI ČR revize RVP – digitální kompetence ve společenských vědách</w:t>
      </w:r>
    </w:p>
    <w:p w:rsidR="008D3E14" w:rsidRPr="009221D4" w:rsidRDefault="008D3E14" w:rsidP="008D3E14">
      <w:pPr>
        <w:shd w:val="clear" w:color="auto" w:fill="FFFFFF"/>
        <w:ind w:left="708" w:firstLine="708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 xml:space="preserve">Učitel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čj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,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zsv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, výchovný poradce a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preventista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na SOŠ Karlovy Vary s. r. o.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b/>
          <w:color w:val="222222"/>
          <w:sz w:val="22"/>
          <w:szCs w:val="22"/>
        </w:rPr>
      </w:pPr>
      <w:r w:rsidRPr="009221D4">
        <w:rPr>
          <w:rFonts w:ascii="Cambria" w:hAnsi="Cambria" w:cs="Calibri"/>
          <w:b/>
          <w:color w:val="222222"/>
          <w:sz w:val="22"/>
          <w:szCs w:val="22"/>
        </w:rPr>
        <w:t>Praxe: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2001</w:t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ab/>
        <w:t xml:space="preserve">vedoucí univerzitního časopisu Jihočeské univerzity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Meridian</w:t>
      </w:r>
      <w:proofErr w:type="spellEnd"/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2001-2002</w:t>
      </w:r>
      <w:r w:rsidRPr="009221D4">
        <w:rPr>
          <w:rFonts w:ascii="Cambria" w:hAnsi="Cambria" w:cs="Calibri"/>
          <w:color w:val="222222"/>
          <w:sz w:val="22"/>
          <w:szCs w:val="22"/>
        </w:rPr>
        <w:tab/>
        <w:t>novinář Deníky Bohemia: Českokrumlovské a Českobudějovické listy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2002</w:t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ab/>
        <w:t xml:space="preserve">zakladatel a editor studentského časopisu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Vedneměsíčník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(vychází doposud)</w:t>
      </w:r>
    </w:p>
    <w:p w:rsidR="008D3E14" w:rsidRPr="009221D4" w:rsidRDefault="008D3E14" w:rsidP="008D3E14">
      <w:pPr>
        <w:shd w:val="clear" w:color="auto" w:fill="FFFFFF"/>
        <w:ind w:left="1416" w:hanging="1416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2002-2020</w:t>
      </w:r>
      <w:r w:rsidRPr="009221D4">
        <w:rPr>
          <w:rFonts w:ascii="Cambria" w:hAnsi="Cambria" w:cs="Calibri"/>
          <w:color w:val="222222"/>
          <w:sz w:val="22"/>
          <w:szCs w:val="22"/>
        </w:rPr>
        <w:tab/>
        <w:t>učitel semináře žurnalistiky na Gymnáziu Jírovcova a Biskupském gymnáziu J. N. Neumanna v Českých Budějovicích</w:t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2003</w:t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ab/>
        <w:t xml:space="preserve">asistent PR </w:t>
      </w:r>
      <w:proofErr w:type="gramStart"/>
      <w:r w:rsidRPr="009221D4">
        <w:rPr>
          <w:rFonts w:ascii="Cambria" w:hAnsi="Cambria" w:cs="Calibri"/>
          <w:color w:val="222222"/>
          <w:sz w:val="22"/>
          <w:szCs w:val="22"/>
        </w:rPr>
        <w:t xml:space="preserve">VŠERS, z.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ú.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v Českých</w:t>
      </w:r>
      <w:proofErr w:type="gramEnd"/>
      <w:r w:rsidRPr="009221D4">
        <w:rPr>
          <w:rFonts w:ascii="Cambria" w:hAnsi="Cambria" w:cs="Calibri"/>
          <w:color w:val="222222"/>
          <w:sz w:val="22"/>
          <w:szCs w:val="22"/>
        </w:rPr>
        <w:t xml:space="preserve"> Budějovicích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2011-12</w:t>
      </w:r>
      <w:r w:rsidRPr="009221D4">
        <w:rPr>
          <w:rFonts w:ascii="Cambria" w:hAnsi="Cambria" w:cs="Calibri"/>
          <w:color w:val="222222"/>
          <w:sz w:val="22"/>
          <w:szCs w:val="22"/>
        </w:rPr>
        <w:tab/>
        <w:t>redaktor Novin Českobudějovické radnice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2013-2018</w:t>
      </w:r>
      <w:r w:rsidRPr="009221D4">
        <w:rPr>
          <w:rFonts w:ascii="Cambria" w:hAnsi="Cambria" w:cs="Calibri"/>
          <w:color w:val="222222"/>
          <w:sz w:val="22"/>
          <w:szCs w:val="22"/>
        </w:rPr>
        <w:tab/>
        <w:t>mediální poradce pro plánování a řízení politických kampaní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2019</w:t>
      </w:r>
      <w:r w:rsidRPr="009221D4">
        <w:rPr>
          <w:rFonts w:ascii="Cambria" w:hAnsi="Cambria" w:cs="Calibri"/>
          <w:color w:val="222222"/>
          <w:sz w:val="22"/>
          <w:szCs w:val="22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ab/>
        <w:t>lektor předmětu mediální výchova pro DPS VŠTE v Českých Budějovicích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</w:rPr>
        <w:t> 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b/>
          <w:color w:val="222222"/>
          <w:sz w:val="22"/>
          <w:szCs w:val="22"/>
        </w:rPr>
      </w:pPr>
      <w:r w:rsidRPr="009221D4">
        <w:rPr>
          <w:rFonts w:ascii="Cambria" w:hAnsi="Cambria" w:cs="Calibri"/>
          <w:b/>
          <w:color w:val="222222"/>
          <w:sz w:val="22"/>
          <w:szCs w:val="22"/>
        </w:rPr>
        <w:t>Kurzy: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11-2017</w:t>
      </w: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Calibri"/>
          <w:color w:val="222222"/>
          <w:sz w:val="22"/>
          <w:szCs w:val="22"/>
        </w:rPr>
        <w:t>Mediální gramotnost v době nových médií (Člověk v tísni)</w:t>
      </w:r>
    </w:p>
    <w:p w:rsidR="008D3E14" w:rsidRPr="009221D4" w:rsidRDefault="008D3E14" w:rsidP="008D3E14">
      <w:pPr>
        <w:shd w:val="clear" w:color="auto" w:fill="FFFFFF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11-2017</w:t>
      </w: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Efektívna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výchova k demokratickému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občianstvu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>, Bratislava (CEP)</w:t>
      </w:r>
    </w:p>
    <w:p w:rsidR="008D3E14" w:rsidRPr="009221D4" w:rsidRDefault="008D3E14" w:rsidP="008D3E14">
      <w:pPr>
        <w:shd w:val="clear" w:color="auto" w:fill="FFFFFF"/>
        <w:ind w:left="2124" w:hanging="2124"/>
        <w:rPr>
          <w:rFonts w:ascii="Cambria" w:hAnsi="Cambria" w:cs="Calibri"/>
          <w:color w:val="222222"/>
          <w:sz w:val="22"/>
          <w:szCs w:val="22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10-2019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Learning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from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the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Past: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How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to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mediate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historical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topics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in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civic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</w:rPr>
        <w:t>education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</w:rPr>
        <w:t>, Jáchymov (političtí </w:t>
      </w:r>
      <w:r w:rsidRPr="009221D4">
        <w:rPr>
          <w:rStyle w:val="Hypertextovodkaz"/>
          <w:rFonts w:ascii="Cambria" w:hAnsi="Cambria" w:cs="Calibri"/>
          <w:color w:val="auto"/>
          <w:sz w:val="22"/>
          <w:szCs w:val="22"/>
          <w:u w:val="none"/>
        </w:rPr>
        <w:t>vězni.cz</w:t>
      </w:r>
      <w:r w:rsidRPr="009221D4">
        <w:rPr>
          <w:rFonts w:ascii="Cambria" w:hAnsi="Cambria" w:cs="Calibri"/>
          <w:color w:val="222222"/>
          <w:sz w:val="22"/>
          <w:szCs w:val="22"/>
        </w:rPr>
        <w:t>, EUTIS, BBAG)</w:t>
      </w:r>
    </w:p>
    <w:p w:rsidR="008D3E14" w:rsidRPr="009221D4" w:rsidRDefault="008D3E14" w:rsidP="008D3E14">
      <w:pPr>
        <w:ind w:left="2124" w:hanging="2124"/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08-2021 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  <w:t>Letní škola ŠMP 2:</w:t>
      </w:r>
      <w:r w:rsidRPr="009221D4">
        <w:rPr>
          <w:rFonts w:ascii="Cambria" w:hAnsi="Cambria" w:cs="Calibri"/>
          <w:b/>
          <w:color w:val="222222"/>
          <w:sz w:val="22"/>
          <w:szCs w:val="22"/>
          <w:shd w:val="clear" w:color="auto" w:fill="FFFFFF"/>
        </w:rPr>
        <w:t xml:space="preserve"> 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Rozvoj klíčových kompetencí, Mapy učebního pokroku, Výuka v projektech, Metoda CLIL ve výuce, Finanční gramotnost,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Well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being</w:t>
      </w:r>
      <w:proofErr w:type="spellEnd"/>
    </w:p>
    <w:p w:rsidR="008D3E14" w:rsidRPr="009221D4" w:rsidRDefault="008D3E14" w:rsidP="008D3E14">
      <w:pPr>
        <w:rPr>
          <w:rFonts w:ascii="Cambria" w:hAnsi="Cambria" w:cs="Calibri"/>
          <w:b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08-2020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  <w:t>Role pedagoga v inovující se škole</w:t>
      </w:r>
      <w:r w:rsidRPr="009221D4">
        <w:rPr>
          <w:rFonts w:ascii="Cambria" w:hAnsi="Cambria" w:cs="Calibri"/>
          <w:b/>
          <w:color w:val="222222"/>
          <w:sz w:val="22"/>
          <w:szCs w:val="22"/>
          <w:shd w:val="clear" w:color="auto" w:fill="FFFFFF"/>
        </w:rPr>
        <w:t xml:space="preserve"> 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– od teorie k praxi</w:t>
      </w:r>
    </w:p>
    <w:p w:rsidR="008D3E14" w:rsidRPr="009221D4" w:rsidRDefault="008D3E14" w:rsidP="008D3E14">
      <w:pPr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11-2020-03-2022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  <w:t>Studium pro koordinátory ŠVP 250</w:t>
      </w:r>
    </w:p>
    <w:p w:rsidR="008D3E14" w:rsidRPr="009221D4" w:rsidRDefault="008D3E14" w:rsidP="008D3E14">
      <w:pPr>
        <w:rPr>
          <w:rFonts w:ascii="Cambria" w:hAnsi="Cambria" w:cs="Arial"/>
          <w:bCs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02-2022 </w:t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ab/>
      </w:r>
      <w:r w:rsidRPr="009221D4">
        <w:rPr>
          <w:rFonts w:ascii="Cambria" w:hAnsi="Cambria" w:cs="Arial"/>
          <w:bCs/>
          <w:sz w:val="22"/>
          <w:szCs w:val="22"/>
          <w:shd w:val="clear" w:color="auto" w:fill="FFFFFF"/>
        </w:rPr>
        <w:t>Revize RVP ZV - Vzdělávání koordinátorů změny</w:t>
      </w:r>
    </w:p>
    <w:p w:rsidR="008D3E14" w:rsidRPr="009221D4" w:rsidRDefault="008D3E14" w:rsidP="008D3E14">
      <w:pPr>
        <w:rPr>
          <w:rFonts w:ascii="Cambria" w:hAnsi="Cambria"/>
          <w:b/>
          <w:sz w:val="22"/>
          <w:szCs w:val="22"/>
        </w:rPr>
      </w:pPr>
      <w:bookmarkStart w:id="0" w:name="_Toc85132071"/>
    </w:p>
    <w:p w:rsidR="008D3E14" w:rsidRPr="009221D4" w:rsidRDefault="008D3E14" w:rsidP="008D3E14">
      <w:pPr>
        <w:rPr>
          <w:rFonts w:ascii="Cambria" w:hAnsi="Cambria"/>
          <w:b/>
          <w:sz w:val="22"/>
          <w:szCs w:val="22"/>
        </w:rPr>
      </w:pPr>
      <w:r w:rsidRPr="009221D4">
        <w:rPr>
          <w:rFonts w:ascii="Cambria" w:hAnsi="Cambria"/>
          <w:b/>
          <w:sz w:val="22"/>
          <w:szCs w:val="22"/>
        </w:rPr>
        <w:t>Publikace:</w:t>
      </w:r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Žáci vypráví příběhy pamětníků obou totalit. </w:t>
      </w:r>
      <w:proofErr w:type="spellStart"/>
      <w:r w:rsidRPr="009221D4">
        <w:rPr>
          <w:rFonts w:ascii="Cambria" w:hAnsi="Cambria"/>
          <w:sz w:val="22"/>
          <w:szCs w:val="22"/>
        </w:rPr>
        <w:t>Vedneměsíčník</w:t>
      </w:r>
      <w:proofErr w:type="spellEnd"/>
      <w:r w:rsidRPr="009221D4">
        <w:rPr>
          <w:rFonts w:ascii="Cambria" w:hAnsi="Cambria"/>
          <w:sz w:val="22"/>
          <w:szCs w:val="22"/>
        </w:rPr>
        <w:t xml:space="preserve"> 2019. In: </w:t>
      </w:r>
      <w:hyperlink r:id="rId15" w:history="1">
        <w:r w:rsidRPr="009221D4">
          <w:rPr>
            <w:rStyle w:val="Hypertextovodkaz"/>
            <w:rFonts w:ascii="Cambria" w:hAnsi="Cambria"/>
            <w:sz w:val="22"/>
            <w:szCs w:val="22"/>
            <w:u w:val="none"/>
            <w:lang w:eastAsia="hi-IN" w:bidi="hi-IN"/>
          </w:rPr>
          <w:t>http://www.vednemesicnik.cz/pdf/VDM_2019_1.pdf</w:t>
        </w:r>
      </w:hyperlink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Učíme se z Příběhů našich sousedů. In: </w:t>
      </w:r>
      <w:hyperlink r:id="rId16" w:history="1">
        <w:r w:rsidRPr="009221D4">
          <w:rPr>
            <w:rStyle w:val="Hypertextovodkaz"/>
            <w:rFonts w:ascii="Cambria" w:hAnsi="Cambria"/>
            <w:sz w:val="22"/>
            <w:szCs w:val="22"/>
            <w:u w:val="none"/>
            <w:lang w:eastAsia="hi-IN" w:bidi="hi-IN"/>
          </w:rPr>
          <w:t>http://www.skolamanesova.cz/?article_id=21145</w:t>
        </w:r>
      </w:hyperlink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 xml:space="preserve">Implementace inovativních edukačních nástrojů do ŠVP s ohledem na české </w:t>
      </w:r>
      <w:proofErr w:type="spellStart"/>
      <w:r w:rsidRPr="009221D4">
        <w:rPr>
          <w:rFonts w:ascii="Cambria" w:hAnsi="Cambria"/>
          <w:sz w:val="22"/>
          <w:szCs w:val="22"/>
        </w:rPr>
        <w:t>kurikulární</w:t>
      </w:r>
      <w:proofErr w:type="spellEnd"/>
      <w:r w:rsidRPr="009221D4">
        <w:rPr>
          <w:rFonts w:ascii="Cambria" w:hAnsi="Cambria"/>
          <w:sz w:val="22"/>
          <w:szCs w:val="22"/>
        </w:rPr>
        <w:t xml:space="preserve"> dokumenty</w:t>
      </w:r>
      <w:bookmarkEnd w:id="0"/>
      <w:r w:rsidRPr="009221D4">
        <w:rPr>
          <w:rFonts w:ascii="Cambria" w:hAnsi="Cambria"/>
          <w:sz w:val="22"/>
          <w:szCs w:val="22"/>
        </w:rPr>
        <w:t>. Závěrečná práce, INFRA, 2021.</w:t>
      </w:r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Adventní projekt studentů gymnázia propojil mladé se seniory,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Perpetum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Scio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, In: </w:t>
      </w:r>
      <w:hyperlink r:id="rId17" w:history="1">
        <w:r w:rsidRPr="009221D4">
          <w:rPr>
            <w:rStyle w:val="Hypertextovodkaz"/>
            <w:rFonts w:ascii="Cambria" w:hAnsi="Cambria" w:cs="Calibri"/>
            <w:sz w:val="22"/>
            <w:szCs w:val="22"/>
            <w:u w:val="none"/>
            <w:shd w:val="clear" w:color="auto" w:fill="FFFFFF"/>
            <w:lang w:eastAsia="hi-IN" w:bidi="hi-IN"/>
          </w:rPr>
          <w:t>https://perpetuum.cz/2021/12/adventni-projekt-studentu-gymnazia-propojil-mlade-se-seniory/</w:t>
        </w:r>
      </w:hyperlink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Na našem gymnáziu tě připravíme na život v rychle se proměňující době, </w:t>
      </w:r>
      <w:proofErr w:type="spellStart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iDNES</w:t>
      </w:r>
      <w:proofErr w:type="spellEnd"/>
      <w:r w:rsidRPr="009221D4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 xml:space="preserve">, In: </w:t>
      </w:r>
      <w:hyperlink r:id="rId18" w:history="1">
        <w:r w:rsidRPr="009221D4">
          <w:rPr>
            <w:rStyle w:val="Hypertextovodkaz"/>
            <w:rFonts w:ascii="Cambria" w:hAnsi="Cambria" w:cs="Calibri"/>
            <w:sz w:val="22"/>
            <w:szCs w:val="22"/>
            <w:u w:val="none"/>
            <w:shd w:val="clear" w:color="auto" w:fill="FFFFFF"/>
            <w:lang w:eastAsia="hi-IN" w:bidi="hi-IN"/>
          </w:rPr>
          <w:t>https://sdeleni.idnes.cz/vary/na-nasem-gymnaziu-te-pripravime-na-zivot-v-rychle-se-promenujici-dobe.A210712_132644_vary-sdeleni_hradr</w:t>
        </w:r>
      </w:hyperlink>
    </w:p>
    <w:p w:rsidR="008D3E14" w:rsidRPr="009221D4" w:rsidRDefault="008D3E14" w:rsidP="008D3E14">
      <w:pPr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</w:p>
    <w:p w:rsidR="008D3E14" w:rsidRPr="009221D4" w:rsidRDefault="008D3E14" w:rsidP="008D3E14">
      <w:pPr>
        <w:rPr>
          <w:rFonts w:ascii="Cambria" w:hAnsi="Cambria" w:cs="Calibri"/>
          <w:b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 w:cs="Calibri"/>
          <w:b/>
          <w:color w:val="222222"/>
          <w:sz w:val="22"/>
          <w:szCs w:val="22"/>
          <w:shd w:val="clear" w:color="auto" w:fill="FFFFFF"/>
        </w:rPr>
        <w:t>Dokumenty:</w:t>
      </w:r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ŠVP: inovativní ŠVP G ŠMP Mánesova ve spolupráci s Jarmilou Čechovou, 09-2021</w:t>
      </w:r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/>
          <w:sz w:val="22"/>
          <w:szCs w:val="22"/>
        </w:rPr>
      </w:pPr>
      <w:r w:rsidRPr="009221D4">
        <w:rPr>
          <w:rFonts w:ascii="Cambria" w:hAnsi="Cambria"/>
          <w:sz w:val="22"/>
          <w:szCs w:val="22"/>
        </w:rPr>
        <w:t>Školní preventivní program ŠMP Mánesova, 02-2022</w:t>
      </w:r>
    </w:p>
    <w:p w:rsidR="008D3E14" w:rsidRPr="009221D4" w:rsidRDefault="008D3E14" w:rsidP="008D3E14">
      <w:pPr>
        <w:pStyle w:val="Odstavecseseznamem"/>
        <w:numPr>
          <w:ilvl w:val="0"/>
          <w:numId w:val="28"/>
        </w:numPr>
        <w:autoSpaceDE w:val="0"/>
        <w:autoSpaceDN w:val="0"/>
        <w:contextualSpacing/>
        <w:rPr>
          <w:rFonts w:ascii="Cambria" w:hAnsi="Cambria" w:cs="Calibri"/>
          <w:color w:val="222222"/>
          <w:sz w:val="22"/>
          <w:szCs w:val="22"/>
          <w:shd w:val="clear" w:color="auto" w:fill="FFFFFF"/>
        </w:rPr>
      </w:pPr>
      <w:r w:rsidRPr="009221D4">
        <w:rPr>
          <w:rFonts w:ascii="Cambria" w:hAnsi="Cambria"/>
          <w:sz w:val="22"/>
          <w:szCs w:val="22"/>
        </w:rPr>
        <w:t xml:space="preserve">Koncepce pokusného ověřování kombinovaného výuky ve spolupráci s Markétou Adamcovou, revize ŠVP </w:t>
      </w:r>
      <w:proofErr w:type="spellStart"/>
      <w:r w:rsidRPr="009221D4">
        <w:rPr>
          <w:rFonts w:ascii="Cambria" w:hAnsi="Cambria"/>
          <w:sz w:val="22"/>
          <w:szCs w:val="22"/>
        </w:rPr>
        <w:t>Zv</w:t>
      </w:r>
      <w:proofErr w:type="spellEnd"/>
      <w:r w:rsidRPr="009221D4">
        <w:rPr>
          <w:rFonts w:ascii="Cambria" w:hAnsi="Cambria"/>
          <w:sz w:val="22"/>
          <w:szCs w:val="22"/>
        </w:rPr>
        <w:t xml:space="preserve"> ŠMP Mánesova pro PO KV, 10-2022</w:t>
      </w:r>
    </w:p>
    <w:p w:rsidR="008D3E14" w:rsidRPr="009221D4" w:rsidRDefault="008D3E14" w:rsidP="008D3E14">
      <w:pPr>
        <w:jc w:val="both"/>
        <w:rPr>
          <w:rFonts w:ascii="Cambria" w:hAnsi="Cambria"/>
          <w:bCs/>
          <w:sz w:val="22"/>
          <w:szCs w:val="22"/>
        </w:rPr>
      </w:pPr>
    </w:p>
    <w:p w:rsidR="005E075B" w:rsidRDefault="005E075B" w:rsidP="00F52469"/>
    <w:p w:rsidR="005E075B" w:rsidRDefault="005E075B" w:rsidP="00F52469"/>
    <w:p w:rsidR="005E075B" w:rsidRDefault="005E075B" w:rsidP="005E075B">
      <w:pPr>
        <w:rPr>
          <w:rFonts w:ascii="Cambria" w:hAnsi="Cambria"/>
          <w:b/>
          <w:sz w:val="22"/>
          <w:szCs w:val="22"/>
        </w:rPr>
      </w:pPr>
    </w:p>
    <w:p w:rsidR="005E075B" w:rsidRPr="004E783E" w:rsidRDefault="005E075B" w:rsidP="005E075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Cena</w:t>
      </w:r>
      <w:r w:rsidRPr="004E783E">
        <w:rPr>
          <w:rFonts w:ascii="Cambria" w:hAnsi="Cambria"/>
          <w:b/>
          <w:sz w:val="22"/>
          <w:szCs w:val="22"/>
        </w:rPr>
        <w:t>:</w:t>
      </w:r>
    </w:p>
    <w:p w:rsidR="005E075B" w:rsidRPr="005E075B" w:rsidRDefault="005E075B" w:rsidP="005E075B">
      <w:pPr>
        <w:pStyle w:val="Odstavecseseznamem"/>
        <w:numPr>
          <w:ilvl w:val="0"/>
          <w:numId w:val="32"/>
        </w:numPr>
        <w:autoSpaceDE w:val="0"/>
        <w:autoSpaceDN w:val="0"/>
        <w:contextualSpacing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Varianta 1 </w:t>
      </w:r>
      <w:r w:rsidR="0089126E">
        <w:rPr>
          <w:rFonts w:ascii="Cambria" w:hAnsi="Cambria"/>
          <w:b/>
          <w:sz w:val="22"/>
          <w:szCs w:val="22"/>
        </w:rPr>
        <w:t xml:space="preserve">……………………………………………………………………………………. </w:t>
      </w:r>
      <w:r>
        <w:rPr>
          <w:rFonts w:ascii="Cambria" w:hAnsi="Cambria"/>
          <w:b/>
          <w:sz w:val="22"/>
          <w:szCs w:val="22"/>
        </w:rPr>
        <w:t>9.900,- Kč bez DPH</w:t>
      </w:r>
    </w:p>
    <w:p w:rsidR="005E075B" w:rsidRPr="004E783E" w:rsidRDefault="005E075B" w:rsidP="005E075B">
      <w:pPr>
        <w:pStyle w:val="Odstavecseseznamem"/>
        <w:numPr>
          <w:ilvl w:val="0"/>
          <w:numId w:val="32"/>
        </w:numPr>
        <w:autoSpaceDE w:val="0"/>
        <w:autoSpaceDN w:val="0"/>
        <w:contextualSpacing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Varianta 2</w:t>
      </w:r>
      <w:r w:rsidR="0089126E">
        <w:rPr>
          <w:rFonts w:ascii="Cambria" w:hAnsi="Cambria"/>
          <w:b/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89126E">
        <w:rPr>
          <w:rFonts w:ascii="Cambria" w:hAnsi="Cambria"/>
          <w:b/>
          <w:sz w:val="22"/>
          <w:szCs w:val="22"/>
        </w:rPr>
        <w:t xml:space="preserve">….. </w:t>
      </w:r>
      <w:r>
        <w:rPr>
          <w:rFonts w:ascii="Cambria" w:hAnsi="Cambria"/>
          <w:b/>
          <w:sz w:val="22"/>
          <w:szCs w:val="22"/>
        </w:rPr>
        <w:t>19.990,</w:t>
      </w:r>
      <w:proofErr w:type="gramEnd"/>
      <w:r>
        <w:rPr>
          <w:rFonts w:ascii="Cambria" w:hAnsi="Cambria"/>
          <w:b/>
          <w:sz w:val="22"/>
          <w:szCs w:val="22"/>
        </w:rPr>
        <w:t>- Kč bez DPH</w:t>
      </w:r>
    </w:p>
    <w:p w:rsidR="005E075B" w:rsidRDefault="005E075B" w:rsidP="00F52469"/>
    <w:p w:rsidR="005E075B" w:rsidRDefault="005E075B" w:rsidP="00F52469"/>
    <w:p w:rsidR="005E075B" w:rsidRPr="00F52469" w:rsidRDefault="005E075B" w:rsidP="00F52469">
      <w:bookmarkStart w:id="1" w:name="_GoBack"/>
      <w:bookmarkEnd w:id="1"/>
    </w:p>
    <w:sectPr w:rsidR="005E075B" w:rsidRPr="00F52469">
      <w:headerReference w:type="default" r:id="rId19"/>
      <w:footerReference w:type="default" r:id="rId20"/>
      <w:pgSz w:w="11906" w:h="16838"/>
      <w:pgMar w:top="1560" w:right="991" w:bottom="1560" w:left="1134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21" w:rsidRDefault="00AD2D21">
      <w:r>
        <w:separator/>
      </w:r>
    </w:p>
  </w:endnote>
  <w:endnote w:type="continuationSeparator" w:id="0">
    <w:p w:rsidR="00AD2D21" w:rsidRDefault="00A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FA" w:rsidRDefault="00651CFA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8D3E14">
      <w:rPr>
        <w:noProof/>
      </w:rPr>
      <w:t>5</w:t>
    </w:r>
    <w:r>
      <w:fldChar w:fldCharType="end"/>
    </w:r>
    <w:r w:rsidR="006A12ED">
      <w:rPr>
        <w:rStyle w:val="slostrnky"/>
      </w:rPr>
      <w:t>/</w:t>
    </w:r>
    <w:r w:rsidR="008D3E14">
      <w:rPr>
        <w:rStyle w:val="slostrnky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21" w:rsidRDefault="00AD2D21">
      <w:r>
        <w:separator/>
      </w:r>
    </w:p>
  </w:footnote>
  <w:footnote w:type="continuationSeparator" w:id="0">
    <w:p w:rsidR="00AD2D21" w:rsidRDefault="00AD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FA" w:rsidRDefault="00651CFA" w:rsidP="009526D8">
    <w:pPr>
      <w:spacing w:line="276" w:lineRule="auto"/>
      <w:ind w:left="1701"/>
      <w:rPr>
        <w:i/>
        <w:sz w:val="12"/>
        <w:szCs w:val="16"/>
      </w:rPr>
    </w:pPr>
    <w:r>
      <w:rPr>
        <w:i/>
        <w:noProof/>
        <w:sz w:val="12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-68580</wp:posOffset>
          </wp:positionV>
          <wp:extent cx="1274174" cy="469433"/>
          <wp:effectExtent l="0" t="0" r="254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k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174" cy="46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1CFA" w:rsidRPr="00A94460" w:rsidRDefault="00651CFA" w:rsidP="009526D8">
    <w:pPr>
      <w:spacing w:line="276" w:lineRule="auto"/>
      <w:ind w:left="1701"/>
      <w:rPr>
        <w:i/>
        <w:sz w:val="12"/>
        <w:szCs w:val="16"/>
      </w:rPr>
    </w:pPr>
    <w:r w:rsidRPr="00A94460">
      <w:rPr>
        <w:i/>
        <w:sz w:val="12"/>
        <w:szCs w:val="16"/>
      </w:rPr>
      <w:t>Dodavatel: ZAK TV s. r. o., Prokopova 26, 326 00 Plzeň; IČ: 64835669, DIČ: CZ64835669</w:t>
    </w:r>
  </w:p>
  <w:p w:rsidR="00651CFA" w:rsidRPr="00740B21" w:rsidRDefault="00651CFA" w:rsidP="009526D8">
    <w:pPr>
      <w:spacing w:line="276" w:lineRule="auto"/>
      <w:ind w:left="1701"/>
      <w:rPr>
        <w:i/>
        <w:sz w:val="12"/>
        <w:szCs w:val="16"/>
      </w:rPr>
    </w:pPr>
    <w:r w:rsidRPr="00A94460">
      <w:rPr>
        <w:i/>
        <w:sz w:val="12"/>
        <w:szCs w:val="16"/>
      </w:rPr>
      <w:t>účet: 117005163/0300; e-mail: fakturace@zaktv.cz; zapsána v obchodním rejstříku u KS v Plzni, oddíl C, vložka 7726.</w:t>
    </w:r>
  </w:p>
  <w:p w:rsidR="00651CFA" w:rsidRPr="00E92A65" w:rsidRDefault="00651CFA" w:rsidP="00F52469">
    <w:pPr>
      <w:pStyle w:val="Zhlav"/>
      <w:jc w:val="center"/>
      <w:rPr>
        <w:rFonts w:ascii="Cambria" w:eastAsia="Cambria" w:hAnsi="Cambria" w:cs="Cambri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19C"/>
    <w:multiLevelType w:val="hybridMultilevel"/>
    <w:tmpl w:val="4934D314"/>
    <w:lvl w:ilvl="0" w:tplc="F0C8BEE8">
      <w:start w:val="1"/>
      <w:numFmt w:val="ordinal"/>
      <w:lvlText w:val="I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7AB"/>
    <w:multiLevelType w:val="multilevel"/>
    <w:tmpl w:val="1A0453C2"/>
    <w:lvl w:ilvl="0">
      <w:start w:val="1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006EF5"/>
    <w:multiLevelType w:val="hybridMultilevel"/>
    <w:tmpl w:val="F93AAF64"/>
    <w:styleLink w:val="Importovanstyl4"/>
    <w:lvl w:ilvl="0" w:tplc="068C7984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D624F4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E4694C">
      <w:start w:val="1"/>
      <w:numFmt w:val="lowerRoman"/>
      <w:lvlText w:val="%3."/>
      <w:lvlJc w:val="left"/>
      <w:pPr>
        <w:ind w:left="229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CF9F8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65BFA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4D41A">
      <w:start w:val="1"/>
      <w:numFmt w:val="lowerRoman"/>
      <w:lvlText w:val="%6."/>
      <w:lvlJc w:val="left"/>
      <w:pPr>
        <w:ind w:left="445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B69C28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8AA81A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48F326">
      <w:start w:val="1"/>
      <w:numFmt w:val="lowerRoman"/>
      <w:lvlText w:val="%9."/>
      <w:lvlJc w:val="left"/>
      <w:pPr>
        <w:ind w:left="661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8F2A4D"/>
    <w:multiLevelType w:val="multilevel"/>
    <w:tmpl w:val="0396DAB4"/>
    <w:lvl w:ilvl="0">
      <w:start w:val="1"/>
      <w:numFmt w:val="decimal"/>
      <w:lvlText w:val="%1."/>
      <w:lvlJc w:val="left"/>
      <w:pPr>
        <w:ind w:left="426" w:hanging="426"/>
      </w:pPr>
      <w:rPr>
        <w:rFonts w:ascii="Cambria" w:eastAsia="Times New Roman" w:hAnsi="Cambria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77405F"/>
    <w:multiLevelType w:val="hybridMultilevel"/>
    <w:tmpl w:val="BE9E51DA"/>
    <w:lvl w:ilvl="0" w:tplc="9906EF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1E59"/>
    <w:multiLevelType w:val="multilevel"/>
    <w:tmpl w:val="584263FC"/>
    <w:lvl w:ilvl="0">
      <w:start w:val="1"/>
      <w:numFmt w:val="ordinal"/>
      <w:lvlText w:val="VI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A000D9"/>
    <w:multiLevelType w:val="hybridMultilevel"/>
    <w:tmpl w:val="64CEB5C8"/>
    <w:lvl w:ilvl="0" w:tplc="14229884">
      <w:start w:val="1"/>
      <w:numFmt w:val="ordinal"/>
      <w:lvlText w:val="III.%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75E5"/>
    <w:multiLevelType w:val="hybridMultilevel"/>
    <w:tmpl w:val="235AA252"/>
    <w:lvl w:ilvl="0" w:tplc="645A6A6C">
      <w:start w:val="1"/>
      <w:numFmt w:val="ordinal"/>
      <w:lvlText w:val="I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3FA2"/>
    <w:multiLevelType w:val="multilevel"/>
    <w:tmpl w:val="DE20F06E"/>
    <w:lvl w:ilvl="0">
      <w:start w:val="1"/>
      <w:numFmt w:val="lowerLetter"/>
      <w:lvlText w:val="%1)"/>
      <w:lvlJc w:val="left"/>
      <w:pPr>
        <w:ind w:left="851" w:hanging="36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E2335E"/>
    <w:multiLevelType w:val="multilevel"/>
    <w:tmpl w:val="C3FC3CDE"/>
    <w:lvl w:ilvl="0">
      <w:start w:val="1"/>
      <w:numFmt w:val="decimal"/>
      <w:lvlText w:val="%1."/>
      <w:lvlJc w:val="left"/>
      <w:pPr>
        <w:ind w:left="426" w:hanging="426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E942751"/>
    <w:multiLevelType w:val="hybridMultilevel"/>
    <w:tmpl w:val="14CAE9B8"/>
    <w:lvl w:ilvl="0" w:tplc="E7AE8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99C"/>
    <w:multiLevelType w:val="multilevel"/>
    <w:tmpl w:val="53D8D7B8"/>
    <w:lvl w:ilvl="0">
      <w:start w:val="1"/>
      <w:numFmt w:val="lowerLetter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1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252D61"/>
    <w:multiLevelType w:val="hybridMultilevel"/>
    <w:tmpl w:val="6152DF06"/>
    <w:lvl w:ilvl="0" w:tplc="312A9E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0E8D"/>
    <w:multiLevelType w:val="hybridMultilevel"/>
    <w:tmpl w:val="B6F099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F1DE8"/>
    <w:multiLevelType w:val="multilevel"/>
    <w:tmpl w:val="256CF0E2"/>
    <w:lvl w:ilvl="0">
      <w:start w:val="4"/>
      <w:numFmt w:val="decimal"/>
      <w:lvlText w:val="%1."/>
      <w:lvlJc w:val="left"/>
      <w:pPr>
        <w:ind w:left="426" w:hanging="426"/>
      </w:pPr>
      <w:rPr>
        <w:rFonts w:ascii="Cambria" w:eastAsia="Times New Roman" w:hAnsi="Cambria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7E1EF9"/>
    <w:multiLevelType w:val="hybridMultilevel"/>
    <w:tmpl w:val="611C05FC"/>
    <w:lvl w:ilvl="0" w:tplc="3AD0A682">
      <w:start w:val="1"/>
      <w:numFmt w:val="ordinal"/>
      <w:lvlText w:val="V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4F3C"/>
    <w:multiLevelType w:val="hybridMultilevel"/>
    <w:tmpl w:val="F4EA5C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26F59"/>
    <w:multiLevelType w:val="multilevel"/>
    <w:tmpl w:val="0A8E5AB8"/>
    <w:lvl w:ilvl="0">
      <w:start w:val="1"/>
      <w:numFmt w:val="decimal"/>
      <w:lvlText w:val="%1."/>
      <w:lvlJc w:val="left"/>
      <w:pPr>
        <w:ind w:left="426" w:hanging="426"/>
      </w:pPr>
      <w:rPr>
        <w:rFonts w:ascii="Cambria" w:eastAsia="Times New Roman" w:hAnsi="Cambria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A136F92"/>
    <w:multiLevelType w:val="hybridMultilevel"/>
    <w:tmpl w:val="B85089CC"/>
    <w:lvl w:ilvl="0" w:tplc="937A505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0B3365"/>
    <w:multiLevelType w:val="multilevel"/>
    <w:tmpl w:val="EB023EB2"/>
    <w:lvl w:ilvl="0">
      <w:start w:val="1"/>
      <w:numFmt w:val="lowerLetter"/>
      <w:lvlText w:val="%1)"/>
      <w:lvlJc w:val="left"/>
      <w:pPr>
        <w:ind w:left="85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27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27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27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94953"/>
    <w:multiLevelType w:val="multilevel"/>
    <w:tmpl w:val="495CC4F6"/>
    <w:lvl w:ilvl="0">
      <w:start w:val="1"/>
      <w:numFmt w:val="ordinal"/>
      <w:lvlText w:val="IV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252EB8"/>
    <w:multiLevelType w:val="hybridMultilevel"/>
    <w:tmpl w:val="E708D31C"/>
    <w:lvl w:ilvl="0" w:tplc="CCB49E7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D0B29"/>
    <w:multiLevelType w:val="multilevel"/>
    <w:tmpl w:val="9B0ED98C"/>
    <w:lvl w:ilvl="0">
      <w:start w:val="1"/>
      <w:numFmt w:val="decimal"/>
      <w:lvlText w:val="%1."/>
      <w:lvlJc w:val="left"/>
      <w:pPr>
        <w:ind w:left="426" w:hanging="426"/>
      </w:pPr>
      <w:rPr>
        <w:rFonts w:ascii="Cambria" w:eastAsia="Times New Roman" w:hAnsi="Cambria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86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02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186" w:hanging="336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E67AB7"/>
    <w:multiLevelType w:val="hybridMultilevel"/>
    <w:tmpl w:val="BE9E51DA"/>
    <w:lvl w:ilvl="0" w:tplc="9906EF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5A14"/>
    <w:multiLevelType w:val="hybridMultilevel"/>
    <w:tmpl w:val="8F288ACC"/>
    <w:lvl w:ilvl="0" w:tplc="4E3CE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376D"/>
    <w:multiLevelType w:val="hybridMultilevel"/>
    <w:tmpl w:val="A4886F08"/>
    <w:lvl w:ilvl="0" w:tplc="14229884">
      <w:start w:val="1"/>
      <w:numFmt w:val="ordinal"/>
      <w:lvlText w:val="III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69C5"/>
    <w:multiLevelType w:val="multilevel"/>
    <w:tmpl w:val="01B269E0"/>
    <w:lvl w:ilvl="0">
      <w:start w:val="1"/>
      <w:numFmt w:val="lowerLetter"/>
      <w:lvlText w:val="%1)"/>
      <w:lvlJc w:val="left"/>
      <w:pPr>
        <w:ind w:left="851" w:hanging="284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19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19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28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194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CA94C4D"/>
    <w:multiLevelType w:val="multilevel"/>
    <w:tmpl w:val="E110BAAA"/>
    <w:lvl w:ilvl="0">
      <w:start w:val="1"/>
      <w:numFmt w:val="lowerLetter"/>
      <w:lvlText w:val="%1)"/>
      <w:lvlJc w:val="left"/>
      <w:pPr>
        <w:ind w:left="851" w:hanging="360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29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45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611" w:hanging="27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04B368C"/>
    <w:multiLevelType w:val="multilevel"/>
    <w:tmpl w:val="8AF2FE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40F3547"/>
    <w:multiLevelType w:val="hybridMultilevel"/>
    <w:tmpl w:val="E4B21AA0"/>
    <w:lvl w:ilvl="0" w:tplc="8E4804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524616"/>
    <w:multiLevelType w:val="hybridMultilevel"/>
    <w:tmpl w:val="F93AAF64"/>
    <w:numStyleLink w:val="Importovanstyl4"/>
  </w:abstractNum>
  <w:num w:numId="1">
    <w:abstractNumId w:val="1"/>
  </w:num>
  <w:num w:numId="2">
    <w:abstractNumId w:val="27"/>
  </w:num>
  <w:num w:numId="3">
    <w:abstractNumId w:val="9"/>
  </w:num>
  <w:num w:numId="4">
    <w:abstractNumId w:val="11"/>
  </w:num>
  <w:num w:numId="5">
    <w:abstractNumId w:val="3"/>
  </w:num>
  <w:num w:numId="6">
    <w:abstractNumId w:val="28"/>
  </w:num>
  <w:num w:numId="7">
    <w:abstractNumId w:val="23"/>
  </w:num>
  <w:num w:numId="8">
    <w:abstractNumId w:val="8"/>
  </w:num>
  <w:num w:numId="9">
    <w:abstractNumId w:val="14"/>
  </w:num>
  <w:num w:numId="10">
    <w:abstractNumId w:val="19"/>
  </w:num>
  <w:num w:numId="11">
    <w:abstractNumId w:val="17"/>
  </w:num>
  <w:num w:numId="12">
    <w:abstractNumId w:val="29"/>
  </w:num>
  <w:num w:numId="13">
    <w:abstractNumId w:val="30"/>
  </w:num>
  <w:num w:numId="14">
    <w:abstractNumId w:val="21"/>
  </w:num>
  <w:num w:numId="15">
    <w:abstractNumId w:val="5"/>
  </w:num>
  <w:num w:numId="16">
    <w:abstractNumId w:val="7"/>
  </w:num>
  <w:num w:numId="17">
    <w:abstractNumId w:val="15"/>
  </w:num>
  <w:num w:numId="18">
    <w:abstractNumId w:val="0"/>
  </w:num>
  <w:num w:numId="19">
    <w:abstractNumId w:val="26"/>
  </w:num>
  <w:num w:numId="20">
    <w:abstractNumId w:val="6"/>
  </w:num>
  <w:num w:numId="21">
    <w:abstractNumId w:val="13"/>
  </w:num>
  <w:num w:numId="22">
    <w:abstractNumId w:val="1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18"/>
  </w:num>
  <w:num w:numId="29">
    <w:abstractNumId w:val="22"/>
  </w:num>
  <w:num w:numId="30">
    <w:abstractNumId w:val="12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22"/>
    <w:rsid w:val="000B4EA9"/>
    <w:rsid w:val="00100A58"/>
    <w:rsid w:val="00146A2F"/>
    <w:rsid w:val="0017237F"/>
    <w:rsid w:val="001D7C18"/>
    <w:rsid w:val="00205ADA"/>
    <w:rsid w:val="00215E14"/>
    <w:rsid w:val="00222801"/>
    <w:rsid w:val="002264C3"/>
    <w:rsid w:val="00245295"/>
    <w:rsid w:val="00286E83"/>
    <w:rsid w:val="002C702F"/>
    <w:rsid w:val="002E5864"/>
    <w:rsid w:val="002E5F6F"/>
    <w:rsid w:val="00303520"/>
    <w:rsid w:val="003139C6"/>
    <w:rsid w:val="00320A40"/>
    <w:rsid w:val="00341308"/>
    <w:rsid w:val="00354BAC"/>
    <w:rsid w:val="003558F3"/>
    <w:rsid w:val="0037084A"/>
    <w:rsid w:val="00372EDD"/>
    <w:rsid w:val="00377F80"/>
    <w:rsid w:val="003F0346"/>
    <w:rsid w:val="0043301D"/>
    <w:rsid w:val="004510B5"/>
    <w:rsid w:val="00452E6F"/>
    <w:rsid w:val="004D5AF1"/>
    <w:rsid w:val="00506353"/>
    <w:rsid w:val="0054665A"/>
    <w:rsid w:val="005B7D19"/>
    <w:rsid w:val="005C73A0"/>
    <w:rsid w:val="005E075B"/>
    <w:rsid w:val="00613FB7"/>
    <w:rsid w:val="006418C0"/>
    <w:rsid w:val="006453D5"/>
    <w:rsid w:val="00651CFA"/>
    <w:rsid w:val="00660C1B"/>
    <w:rsid w:val="006A12ED"/>
    <w:rsid w:val="006D426A"/>
    <w:rsid w:val="006D59F2"/>
    <w:rsid w:val="0072165A"/>
    <w:rsid w:val="00725189"/>
    <w:rsid w:val="00767387"/>
    <w:rsid w:val="007B6C22"/>
    <w:rsid w:val="007F7D3C"/>
    <w:rsid w:val="008160D2"/>
    <w:rsid w:val="00816C4B"/>
    <w:rsid w:val="008618B8"/>
    <w:rsid w:val="0089126E"/>
    <w:rsid w:val="008A5FDA"/>
    <w:rsid w:val="008B6E9B"/>
    <w:rsid w:val="008D3E14"/>
    <w:rsid w:val="008D43B7"/>
    <w:rsid w:val="0094209C"/>
    <w:rsid w:val="00952013"/>
    <w:rsid w:val="009526D8"/>
    <w:rsid w:val="009527AD"/>
    <w:rsid w:val="00964B8B"/>
    <w:rsid w:val="009C5C52"/>
    <w:rsid w:val="009D6D57"/>
    <w:rsid w:val="009E281D"/>
    <w:rsid w:val="009E3B95"/>
    <w:rsid w:val="009E54BC"/>
    <w:rsid w:val="00A37272"/>
    <w:rsid w:val="00AA1A01"/>
    <w:rsid w:val="00AD2D21"/>
    <w:rsid w:val="00AF3957"/>
    <w:rsid w:val="00B832FD"/>
    <w:rsid w:val="00BC4865"/>
    <w:rsid w:val="00BE0498"/>
    <w:rsid w:val="00CA4EA5"/>
    <w:rsid w:val="00D06565"/>
    <w:rsid w:val="00D14914"/>
    <w:rsid w:val="00D3320D"/>
    <w:rsid w:val="00D46823"/>
    <w:rsid w:val="00E147B0"/>
    <w:rsid w:val="00E3176D"/>
    <w:rsid w:val="00E84CD4"/>
    <w:rsid w:val="00E92A65"/>
    <w:rsid w:val="00EB4D88"/>
    <w:rsid w:val="00EE0D77"/>
    <w:rsid w:val="00EF573B"/>
    <w:rsid w:val="00F02777"/>
    <w:rsid w:val="00F52469"/>
    <w:rsid w:val="00F610FF"/>
    <w:rsid w:val="00F61C91"/>
    <w:rsid w:val="00F622F9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E12B5-0741-448D-B219-E8ED679E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="Times New Roman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F52469"/>
    <w:pPr>
      <w:keepNext/>
      <w:keepLines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styleId="slostrnky">
    <w:name w:val="page number"/>
    <w:uiPriority w:val="99"/>
    <w:qFormat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D3A5F"/>
    <w:rPr>
      <w:rFonts w:eastAsia="Times New Roman"/>
      <w:color w:val="000000"/>
      <w:u w:val="none" w:color="000000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Cambria" w:hAnsi="Cambria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rFonts w:ascii="Cambria" w:hAnsi="Cambria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2">
    <w:name w:val="ListLabel 1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3">
    <w:name w:val="ListLabel 1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4">
    <w:name w:val="ListLabel 1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5">
    <w:name w:val="ListLabel 1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6">
    <w:name w:val="ListLabel 1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7">
    <w:name w:val="ListLabel 1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8">
    <w:name w:val="ListLabel 1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9">
    <w:name w:val="ListLabel 1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3">
    <w:name w:val="ListLabel 1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4">
    <w:name w:val="ListLabel 1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5">
    <w:name w:val="ListLabel 1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6">
    <w:name w:val="ListLabel 1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7">
    <w:name w:val="ListLabel 1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8">
    <w:name w:val="ListLabel 1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9">
    <w:name w:val="ListLabel 199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0">
    <w:name w:val="ListLabel 2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1">
    <w:name w:val="ListLabel 2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2">
    <w:name w:val="ListLabel 2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3">
    <w:name w:val="ListLabel 2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4">
    <w:name w:val="ListLabel 2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5">
    <w:name w:val="ListLabel 2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6">
    <w:name w:val="ListLabel 2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7">
    <w:name w:val="ListLabel 2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8">
    <w:name w:val="ListLabel 2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9">
    <w:name w:val="ListLabel 2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0">
    <w:name w:val="ListLabel 2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1">
    <w:name w:val="ListLabel 2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2">
    <w:name w:val="ListLabel 2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3">
    <w:name w:val="ListLabel 2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4">
    <w:name w:val="ListLabel 2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5">
    <w:name w:val="ListLabel 2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6">
    <w:name w:val="ListLabel 2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2">
    <w:name w:val="ListLabel 2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3">
    <w:name w:val="ListLabel 2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4">
    <w:name w:val="ListLabel 2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5">
    <w:name w:val="ListLabel 2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6">
    <w:name w:val="ListLabel 2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7">
    <w:name w:val="ListLabel 2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8">
    <w:name w:val="ListLabel 2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9">
    <w:name w:val="ListLabel 2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0">
    <w:name w:val="ListLabel 2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1">
    <w:name w:val="ListLabel 2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2">
    <w:name w:val="ListLabel 2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3">
    <w:name w:val="ListLabel 2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6">
    <w:name w:val="ListLabel 2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7">
    <w:name w:val="ListLabel 2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8">
    <w:name w:val="ListLabel 2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9">
    <w:name w:val="ListLabel 2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0">
    <w:name w:val="ListLabel 2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1">
    <w:name w:val="ListLabel 2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2">
    <w:name w:val="ListLabel 2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3">
    <w:name w:val="ListLabel 2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4">
    <w:name w:val="ListLabel 2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5">
    <w:name w:val="ListLabel 2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6">
    <w:name w:val="ListLabel 2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7">
    <w:name w:val="ListLabel 2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8">
    <w:name w:val="ListLabel 2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8">
    <w:name w:val="ListLabel 2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9">
    <w:name w:val="ListLabel 2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0">
    <w:name w:val="ListLabel 2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1">
    <w:name w:val="ListLabel 2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2">
    <w:name w:val="ListLabel 2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3">
    <w:name w:val="ListLabel 2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4">
    <w:name w:val="ListLabel 2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5">
    <w:name w:val="ListLabel 2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6">
    <w:name w:val="ListLabel 2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7">
    <w:name w:val="ListLabel 2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8">
    <w:name w:val="ListLabel 2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9">
    <w:name w:val="ListLabel 2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0">
    <w:name w:val="ListLabel 2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1">
    <w:name w:val="ListLabel 2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2">
    <w:name w:val="ListLabel 2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3">
    <w:name w:val="ListLabel 2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4">
    <w:name w:val="ListLabel 2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5">
    <w:name w:val="ListLabel 2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6">
    <w:name w:val="ListLabel 2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8">
    <w:name w:val="ListLabel 2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9">
    <w:name w:val="ListLabel 2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2">
    <w:name w:val="ListLabel 2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3">
    <w:name w:val="ListLabel 2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9">
    <w:name w:val="ListLabel 2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0">
    <w:name w:val="ListLabel 2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1">
    <w:name w:val="ListLabel 2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2">
    <w:name w:val="ListLabel 2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3">
    <w:name w:val="ListLabel 2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6">
    <w:name w:val="ListLabel 2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7">
    <w:name w:val="ListLabel 2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8">
    <w:name w:val="ListLabel 2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9">
    <w:name w:val="ListLabel 2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0">
    <w:name w:val="ListLabel 3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1">
    <w:name w:val="ListLabel 3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2">
    <w:name w:val="ListLabel 3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3">
    <w:name w:val="ListLabel 3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4">
    <w:name w:val="ListLabel 3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5">
    <w:name w:val="ListLabel 3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6">
    <w:name w:val="ListLabel 3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1">
    <w:name w:val="ListLabel 3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4">
    <w:name w:val="ListLabel 3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5">
    <w:name w:val="ListLabel 3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6">
    <w:name w:val="ListLabel 316"/>
    <w:qFormat/>
    <w:rPr>
      <w:rFonts w:ascii="Century Gothic" w:hAnsi="Century Gothic" w:cs="Courier New"/>
      <w:sz w:val="13"/>
    </w:rPr>
  </w:style>
  <w:style w:type="character" w:customStyle="1" w:styleId="ListLabel317">
    <w:name w:val="ListLabel 317"/>
    <w:qFormat/>
    <w:rPr>
      <w:rFonts w:ascii="Century Gothic" w:hAnsi="Century Gothic" w:cs="Courier New"/>
      <w:sz w:val="13"/>
    </w:rPr>
  </w:style>
  <w:style w:type="character" w:customStyle="1" w:styleId="ListLabel318">
    <w:name w:val="ListLabel 318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9">
    <w:name w:val="ListLabel 3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0">
    <w:name w:val="ListLabel 3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1">
    <w:name w:val="ListLabel 3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2">
    <w:name w:val="ListLabel 3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3">
    <w:name w:val="ListLabel 3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4">
    <w:name w:val="ListLabel 3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5">
    <w:name w:val="ListLabel 3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6">
    <w:name w:val="ListLabel 3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7">
    <w:name w:val="ListLabel 32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8">
    <w:name w:val="ListLabel 3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9">
    <w:name w:val="ListLabel 3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0">
    <w:name w:val="ListLabel 3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1">
    <w:name w:val="ListLabel 3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2">
    <w:name w:val="ListLabel 3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3">
    <w:name w:val="ListLabel 3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5">
    <w:name w:val="ListLabel 3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6">
    <w:name w:val="ListLabel 336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7">
    <w:name w:val="ListLabel 3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8">
    <w:name w:val="ListLabel 3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9">
    <w:name w:val="ListLabel 3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0">
    <w:name w:val="ListLabel 3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1">
    <w:name w:val="ListLabel 3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2">
    <w:name w:val="ListLabel 3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3">
    <w:name w:val="ListLabel 3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5">
    <w:name w:val="ListLabel 345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6">
    <w:name w:val="ListLabel 3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7">
    <w:name w:val="ListLabel 3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8">
    <w:name w:val="ListLabel 3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1">
    <w:name w:val="ListLabel 3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2">
    <w:name w:val="ListLabel 3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3">
    <w:name w:val="ListLabel 3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4">
    <w:name w:val="ListLabel 354"/>
    <w:qFormat/>
    <w:rPr>
      <w:rFonts w:ascii="Cambria" w:hAnsi="Cambria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5">
    <w:name w:val="ListLabel 3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6">
    <w:name w:val="ListLabel 3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7">
    <w:name w:val="ListLabel 3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8">
    <w:name w:val="ListLabel 3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9">
    <w:name w:val="ListLabel 3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0">
    <w:name w:val="ListLabel 3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1">
    <w:name w:val="ListLabel 3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2">
    <w:name w:val="ListLabel 3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3">
    <w:name w:val="ListLabel 363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4">
    <w:name w:val="ListLabel 3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5">
    <w:name w:val="ListLabel 3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6">
    <w:name w:val="ListLabel 3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7">
    <w:name w:val="ListLabel 3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8">
    <w:name w:val="ListLabel 3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9">
    <w:name w:val="ListLabel 3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0">
    <w:name w:val="ListLabel 3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1">
    <w:name w:val="ListLabel 3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2">
    <w:name w:val="ListLabel 372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3">
    <w:name w:val="ListLabel 3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4">
    <w:name w:val="ListLabel 3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5">
    <w:name w:val="ListLabel 3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6">
    <w:name w:val="ListLabel 3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7">
    <w:name w:val="ListLabel 3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8">
    <w:name w:val="ListLabel 3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9">
    <w:name w:val="ListLabel 3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0">
    <w:name w:val="ListLabel 3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1">
    <w:name w:val="ListLabel 381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2">
    <w:name w:val="ListLabel 3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3">
    <w:name w:val="ListLabel 3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4">
    <w:name w:val="ListLabel 3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5">
    <w:name w:val="ListLabel 3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7">
    <w:name w:val="ListLabel 3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8">
    <w:name w:val="ListLabel 3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9">
    <w:name w:val="ListLabel 3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0">
    <w:name w:val="ListLabel 390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1">
    <w:name w:val="ListLabel 3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2">
    <w:name w:val="ListLabel 3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3">
    <w:name w:val="ListLabel 3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4">
    <w:name w:val="ListLabel 3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5">
    <w:name w:val="ListLabel 3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6">
    <w:name w:val="ListLabel 3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7">
    <w:name w:val="ListLabel 3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8">
    <w:name w:val="ListLabel 3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9">
    <w:name w:val="ListLabel 399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0">
    <w:name w:val="ListLabel 4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1">
    <w:name w:val="ListLabel 4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2">
    <w:name w:val="ListLabel 4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3">
    <w:name w:val="ListLabel 4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4">
    <w:name w:val="ListLabel 4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5">
    <w:name w:val="ListLabel 4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6">
    <w:name w:val="ListLabel 4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7">
    <w:name w:val="ListLabel 4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8">
    <w:name w:val="ListLabel 408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9">
    <w:name w:val="ListLabel 4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0">
    <w:name w:val="ListLabel 4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1">
    <w:name w:val="ListLabel 4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2">
    <w:name w:val="ListLabel 4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3">
    <w:name w:val="ListLabel 4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4">
    <w:name w:val="ListLabel 4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5">
    <w:name w:val="ListLabel 4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6">
    <w:name w:val="ListLabel 4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7">
    <w:name w:val="ListLabel 417"/>
    <w:qFormat/>
    <w:rPr>
      <w:rFonts w:ascii="Cambria" w:hAnsi="Cambria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0">
    <w:name w:val="ListLabel 4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1">
    <w:name w:val="ListLabel 4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2">
    <w:name w:val="ListLabel 4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3">
    <w:name w:val="ListLabel 4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4">
    <w:name w:val="ListLabel 4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5">
    <w:name w:val="ListLabel 4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6">
    <w:name w:val="ListLabel 426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7">
    <w:name w:val="ListLabel 4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8">
    <w:name w:val="ListLabel 4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9">
    <w:name w:val="ListLabel 4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0">
    <w:name w:val="ListLabel 4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1">
    <w:name w:val="ListLabel 4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2">
    <w:name w:val="ListLabel 4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3">
    <w:name w:val="ListLabel 4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4">
    <w:name w:val="ListLabel 4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5">
    <w:name w:val="ListLabel 435"/>
    <w:qFormat/>
    <w:rPr>
      <w:rFonts w:ascii="Century Gothic" w:hAnsi="Century Gothic" w:cs="Courier New"/>
      <w:sz w:val="13"/>
    </w:rPr>
  </w:style>
  <w:style w:type="character" w:customStyle="1" w:styleId="ListLabel436">
    <w:name w:val="ListLabel 436"/>
    <w:qFormat/>
    <w:rPr>
      <w:rFonts w:ascii="Century Gothic" w:hAnsi="Century Gothic" w:cs="Courier New"/>
      <w:sz w:val="13"/>
    </w:rPr>
  </w:style>
  <w:style w:type="character" w:customStyle="1" w:styleId="Symbolyproslovn">
    <w:name w:val="Symboly pro číslování"/>
    <w:qFormat/>
  </w:style>
  <w:style w:type="character" w:customStyle="1" w:styleId="ListLabel437">
    <w:name w:val="ListLabel 437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8">
    <w:name w:val="ListLabel 4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9">
    <w:name w:val="ListLabel 4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0">
    <w:name w:val="ListLabel 4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1">
    <w:name w:val="ListLabel 4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2">
    <w:name w:val="ListLabel 4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3">
    <w:name w:val="ListLabel 4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4">
    <w:name w:val="ListLabel 4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5">
    <w:name w:val="ListLabel 4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6">
    <w:name w:val="ListLabel 44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7">
    <w:name w:val="ListLabel 4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8">
    <w:name w:val="ListLabel 4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9">
    <w:name w:val="ListLabel 4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0">
    <w:name w:val="ListLabel 4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1">
    <w:name w:val="ListLabel 4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2">
    <w:name w:val="ListLabel 4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3">
    <w:name w:val="ListLabel 4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4">
    <w:name w:val="ListLabel 4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5">
    <w:name w:val="ListLabel 455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6">
    <w:name w:val="ListLabel 4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7">
    <w:name w:val="ListLabel 4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8">
    <w:name w:val="ListLabel 4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9">
    <w:name w:val="ListLabel 4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0">
    <w:name w:val="ListLabel 4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1">
    <w:name w:val="ListLabel 4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2">
    <w:name w:val="ListLabel 4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3">
    <w:name w:val="ListLabel 4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4">
    <w:name w:val="ListLabel 464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5">
    <w:name w:val="ListLabel 4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6">
    <w:name w:val="ListLabel 4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7">
    <w:name w:val="ListLabel 4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8">
    <w:name w:val="ListLabel 4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9">
    <w:name w:val="ListLabel 4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0">
    <w:name w:val="ListLabel 4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1">
    <w:name w:val="ListLabel 4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2">
    <w:name w:val="ListLabel 4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3">
    <w:name w:val="ListLabel 4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4">
    <w:name w:val="ListLabel 4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5">
    <w:name w:val="ListLabel 4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6">
    <w:name w:val="ListLabel 4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7">
    <w:name w:val="ListLabel 4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8">
    <w:name w:val="ListLabel 4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9">
    <w:name w:val="ListLabel 4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0">
    <w:name w:val="ListLabel 4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1">
    <w:name w:val="ListLabel 4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2">
    <w:name w:val="ListLabel 4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3">
    <w:name w:val="ListLabel 4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4">
    <w:name w:val="ListLabel 4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5">
    <w:name w:val="ListLabel 4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6">
    <w:name w:val="ListLabel 4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7">
    <w:name w:val="ListLabel 4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8">
    <w:name w:val="ListLabel 4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9">
    <w:name w:val="ListLabel 4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0">
    <w:name w:val="ListLabel 4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1">
    <w:name w:val="ListLabel 491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2">
    <w:name w:val="ListLabel 4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3">
    <w:name w:val="ListLabel 4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4">
    <w:name w:val="ListLabel 4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5">
    <w:name w:val="ListLabel 4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6">
    <w:name w:val="ListLabel 4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7">
    <w:name w:val="ListLabel 4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8">
    <w:name w:val="ListLabel 4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9">
    <w:name w:val="ListLabel 4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0">
    <w:name w:val="ListLabel 500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1">
    <w:name w:val="ListLabel 5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2">
    <w:name w:val="ListLabel 5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3">
    <w:name w:val="ListLabel 5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4">
    <w:name w:val="ListLabel 5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5">
    <w:name w:val="ListLabel 5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6">
    <w:name w:val="ListLabel 5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7">
    <w:name w:val="ListLabel 5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8">
    <w:name w:val="ListLabel 5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9">
    <w:name w:val="ListLabel 509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0">
    <w:name w:val="ListLabel 5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1">
    <w:name w:val="ListLabel 5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2">
    <w:name w:val="ListLabel 5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3">
    <w:name w:val="ListLabel 5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4">
    <w:name w:val="ListLabel 5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5">
    <w:name w:val="ListLabel 5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6">
    <w:name w:val="ListLabel 5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7">
    <w:name w:val="ListLabel 5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8">
    <w:name w:val="ListLabel 5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9">
    <w:name w:val="ListLabel 5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0">
    <w:name w:val="ListLabel 5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1">
    <w:name w:val="ListLabel 5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2">
    <w:name w:val="ListLabel 5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3">
    <w:name w:val="ListLabel 5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4">
    <w:name w:val="ListLabel 5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5">
    <w:name w:val="ListLabel 5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6">
    <w:name w:val="ListLabel 5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7">
    <w:name w:val="ListLabel 527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8">
    <w:name w:val="ListLabel 5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9">
    <w:name w:val="ListLabel 5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0">
    <w:name w:val="ListLabel 5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1">
    <w:name w:val="ListLabel 5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2">
    <w:name w:val="ListLabel 5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3">
    <w:name w:val="ListLabel 5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4">
    <w:name w:val="ListLabel 5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5">
    <w:name w:val="ListLabel 5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6">
    <w:name w:val="ListLabel 5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7">
    <w:name w:val="ListLabel 5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8">
    <w:name w:val="ListLabel 5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9">
    <w:name w:val="ListLabel 5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0">
    <w:name w:val="ListLabel 5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1">
    <w:name w:val="ListLabel 5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2">
    <w:name w:val="ListLabel 5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3">
    <w:name w:val="ListLabel 5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4">
    <w:name w:val="ListLabel 5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5">
    <w:name w:val="ListLabel 545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6">
    <w:name w:val="ListLabel 5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7">
    <w:name w:val="ListLabel 5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8">
    <w:name w:val="ListLabel 5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4">
    <w:name w:val="ListLabel 554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3">
    <w:name w:val="ListLabel 563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7">
    <w:name w:val="ListLabel 5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8">
    <w:name w:val="ListLabel 5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9">
    <w:name w:val="ListLabel 5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0">
    <w:name w:val="ListLabel 5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1">
    <w:name w:val="ListLabel 5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2">
    <w:name w:val="ListLabel 572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3">
    <w:name w:val="ListLabel 5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4">
    <w:name w:val="ListLabel 5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5">
    <w:name w:val="ListLabel 5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6">
    <w:name w:val="ListLabel 5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7">
    <w:name w:val="ListLabel 5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8">
    <w:name w:val="ListLabel 5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9">
    <w:name w:val="ListLabel 5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0">
    <w:name w:val="ListLabel 5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1">
    <w:name w:val="ListLabel 58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2">
    <w:name w:val="ListLabel 5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3">
    <w:name w:val="ListLabel 5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4">
    <w:name w:val="ListLabel 5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0">
    <w:name w:val="ListLabel 5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1">
    <w:name w:val="ListLabel 5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2">
    <w:name w:val="ListLabel 5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3">
    <w:name w:val="ListLabel 5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4">
    <w:name w:val="ListLabel 5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5">
    <w:name w:val="ListLabel 5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6">
    <w:name w:val="ListLabel 5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7">
    <w:name w:val="ListLabel 5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8">
    <w:name w:val="ListLabel 5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8">
    <w:name w:val="ListLabel 608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7">
    <w:name w:val="ListLabel 617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6">
    <w:name w:val="ListLabel 626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9">
    <w:name w:val="ListLabel 6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0">
    <w:name w:val="ListLabel 6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1">
    <w:name w:val="ListLabel 6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2">
    <w:name w:val="ListLabel 6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3">
    <w:name w:val="ListLabel 6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4">
    <w:name w:val="ListLabel 644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5">
    <w:name w:val="ListLabel 6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6">
    <w:name w:val="ListLabel 6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7">
    <w:name w:val="ListLabel 6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8">
    <w:name w:val="ListLabel 6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9">
    <w:name w:val="ListLabel 6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0">
    <w:name w:val="ListLabel 6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1">
    <w:name w:val="ListLabel 6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2">
    <w:name w:val="ListLabel 6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7">
    <w:name w:val="ListLabel 6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8">
    <w:name w:val="ListLabel 6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9">
    <w:name w:val="ListLabel 6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0">
    <w:name w:val="ListLabel 6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1">
    <w:name w:val="ListLabel 6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2">
    <w:name w:val="ListLabel 662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1">
    <w:name w:val="ListLabel 671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7">
    <w:name w:val="ListLabel 6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8">
    <w:name w:val="ListLabel 6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9">
    <w:name w:val="ListLabel 6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0">
    <w:name w:val="ListLabel 680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1">
    <w:name w:val="ListLabel 6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2">
    <w:name w:val="ListLabel 6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3">
    <w:name w:val="ListLabel 6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6">
    <w:name w:val="ListLabel 6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7">
    <w:name w:val="ListLabel 6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8">
    <w:name w:val="ListLabel 6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9">
    <w:name w:val="ListLabel 68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0">
    <w:name w:val="ListLabel 6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1">
    <w:name w:val="ListLabel 6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2">
    <w:name w:val="ListLabel 6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5">
    <w:name w:val="ListLabel 6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6">
    <w:name w:val="ListLabel 6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7">
    <w:name w:val="ListLabel 6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2">
    <w:name w:val="ListLabel 7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3">
    <w:name w:val="ListLabel 7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4">
    <w:name w:val="ListLabel 7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5">
    <w:name w:val="ListLabel 7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6">
    <w:name w:val="ListLabel 7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7">
    <w:name w:val="ListLabel 707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6">
    <w:name w:val="ListLabel 716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5">
    <w:name w:val="ListLabel 725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4">
    <w:name w:val="ListLabel 734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8">
    <w:name w:val="ListLabel 7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9">
    <w:name w:val="ListLabel 7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0">
    <w:name w:val="ListLabel 7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1">
    <w:name w:val="ListLabel 7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2">
    <w:name w:val="ListLabel 7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3">
    <w:name w:val="ListLabel 743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4">
    <w:name w:val="ListLabel 7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5">
    <w:name w:val="ListLabel 7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6">
    <w:name w:val="ListLabel 7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7">
    <w:name w:val="ListLabel 7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8">
    <w:name w:val="ListLabel 7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9">
    <w:name w:val="ListLabel 7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0">
    <w:name w:val="ListLabel 7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1">
    <w:name w:val="ListLabel 7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2">
    <w:name w:val="ListLabel 7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3">
    <w:name w:val="ListLabel 7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4">
    <w:name w:val="ListLabel 7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5">
    <w:name w:val="ListLabel 7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6">
    <w:name w:val="ListLabel 7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7">
    <w:name w:val="ListLabel 7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8">
    <w:name w:val="ListLabel 7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9">
    <w:name w:val="ListLabel 7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0">
    <w:name w:val="ListLabel 7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1">
    <w:name w:val="ListLabel 761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2">
    <w:name w:val="ListLabel 7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3">
    <w:name w:val="ListLabel 7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4">
    <w:name w:val="ListLabel 7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5">
    <w:name w:val="ListLabel 7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6">
    <w:name w:val="ListLabel 7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7">
    <w:name w:val="ListLabel 7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8">
    <w:name w:val="ListLabel 7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9">
    <w:name w:val="ListLabel 7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0">
    <w:name w:val="ListLabel 770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1">
    <w:name w:val="ListLabel 7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2">
    <w:name w:val="ListLabel 7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3">
    <w:name w:val="ListLabel 7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4">
    <w:name w:val="ListLabel 7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5">
    <w:name w:val="ListLabel 7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6">
    <w:name w:val="ListLabel 7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7">
    <w:name w:val="ListLabel 7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8">
    <w:name w:val="ListLabel 7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9">
    <w:name w:val="ListLabel 779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0">
    <w:name w:val="ListLabel 7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1">
    <w:name w:val="ListLabel 7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2">
    <w:name w:val="ListLabel 7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3">
    <w:name w:val="ListLabel 7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4">
    <w:name w:val="ListLabel 7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5">
    <w:name w:val="ListLabel 7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6">
    <w:name w:val="ListLabel 7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7">
    <w:name w:val="ListLabel 7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8">
    <w:name w:val="ListLabel 788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9">
    <w:name w:val="ListLabel 7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0">
    <w:name w:val="ListLabel 7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1">
    <w:name w:val="ListLabel 7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2">
    <w:name w:val="ListLabel 7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3">
    <w:name w:val="ListLabel 7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4">
    <w:name w:val="ListLabel 7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5">
    <w:name w:val="ListLabel 7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6">
    <w:name w:val="ListLabel 7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7">
    <w:name w:val="ListLabel 7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8">
    <w:name w:val="ListLabel 7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9">
    <w:name w:val="ListLabel 7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0">
    <w:name w:val="ListLabel 8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1">
    <w:name w:val="ListLabel 8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2">
    <w:name w:val="ListLabel 8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3">
    <w:name w:val="ListLabel 8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4">
    <w:name w:val="ListLabel 8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5">
    <w:name w:val="ListLabel 8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6">
    <w:name w:val="ListLabel 806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7">
    <w:name w:val="ListLabel 8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8">
    <w:name w:val="ListLabel 8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9">
    <w:name w:val="ListLabel 8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0">
    <w:name w:val="ListLabel 8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1">
    <w:name w:val="ListLabel 8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2">
    <w:name w:val="ListLabel 8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3">
    <w:name w:val="ListLabel 8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4">
    <w:name w:val="ListLabel 8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5">
    <w:name w:val="ListLabel 815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6">
    <w:name w:val="ListLabel 8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7">
    <w:name w:val="ListLabel 8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8">
    <w:name w:val="ListLabel 8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9">
    <w:name w:val="ListLabel 8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0">
    <w:name w:val="ListLabel 8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1">
    <w:name w:val="ListLabel 8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2">
    <w:name w:val="ListLabel 8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3">
    <w:name w:val="ListLabel 8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4">
    <w:name w:val="ListLabel 824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5">
    <w:name w:val="ListLabel 8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6">
    <w:name w:val="ListLabel 8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7">
    <w:name w:val="ListLabel 8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8">
    <w:name w:val="ListLabel 8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9">
    <w:name w:val="ListLabel 8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0">
    <w:name w:val="ListLabel 8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2">
    <w:name w:val="ListLabel 8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3">
    <w:name w:val="ListLabel 833"/>
    <w:qFormat/>
    <w:rPr>
      <w:rFonts w:ascii="Cambria" w:eastAsia="Times New Roman" w:hAnsi="Cambri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4">
    <w:name w:val="ListLabel 8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5">
    <w:name w:val="ListLabel 8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6">
    <w:name w:val="ListLabel 8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7">
    <w:name w:val="ListLabel 8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8">
    <w:name w:val="ListLabel 8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9">
    <w:name w:val="ListLabel 8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1">
    <w:name w:val="ListLabel 8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2">
    <w:name w:val="ListLabel 842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3">
    <w:name w:val="ListLabel 8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4">
    <w:name w:val="ListLabel 8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5">
    <w:name w:val="ListLabel 8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6">
    <w:name w:val="ListLabel 8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7">
    <w:name w:val="ListLabel 8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9">
    <w:name w:val="ListLabel 8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0">
    <w:name w:val="ListLabel 8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1">
    <w:name w:val="ListLabel 8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2">
    <w:name w:val="ListLabel 8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3">
    <w:name w:val="ListLabel 8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4">
    <w:name w:val="ListLabel 8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5">
    <w:name w:val="ListLabel 8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6">
    <w:name w:val="ListLabel 8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7">
    <w:name w:val="ListLabel 8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8">
    <w:name w:val="ListLabel 8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9">
    <w:name w:val="ListLabel 8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0">
    <w:name w:val="ListLabel 860"/>
    <w:qFormat/>
    <w:rPr>
      <w:rFonts w:ascii="Cambria" w:eastAsia="Times New Roman" w:hAnsi="Cambria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1">
    <w:name w:val="ListLabel 8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2">
    <w:name w:val="ListLabel 8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3">
    <w:name w:val="ListLabel 8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4">
    <w:name w:val="ListLabel 8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5">
    <w:name w:val="ListLabel 8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6">
    <w:name w:val="ListLabel 8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7">
    <w:name w:val="ListLabel 8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rFonts w:cs="Arial Unicode MS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Nzev">
    <w:name w:val="Title"/>
    <w:basedOn w:val="Normln"/>
    <w:qFormat/>
    <w:pPr>
      <w:jc w:val="center"/>
      <w:outlineLvl w:val="0"/>
    </w:pPr>
    <w:rPr>
      <w:rFonts w:ascii="Arial" w:hAnsi="Arial" w:cs="Arial Unicode MS"/>
      <w:b/>
      <w:bCs/>
      <w:sz w:val="22"/>
      <w:szCs w:val="22"/>
    </w:rPr>
  </w:style>
  <w:style w:type="paragraph" w:styleId="Odstavecseseznamem">
    <w:name w:val="List Paragraph"/>
    <w:uiPriority w:val="34"/>
    <w:qFormat/>
    <w:pPr>
      <w:ind w:left="720"/>
    </w:pPr>
    <w:rPr>
      <w:rFonts w:cs="Arial Unicode MS"/>
      <w:color w:val="000000"/>
      <w:u w:color="000000"/>
    </w:rPr>
  </w:style>
  <w:style w:type="paragraph" w:styleId="Textbubliny">
    <w:name w:val="Balloon Text"/>
    <w:qFormat/>
    <w:rPr>
      <w:rFonts w:ascii="Tahoma" w:eastAsia="Tahoma" w:hAnsi="Tahoma" w:cs="Tahoma"/>
      <w:color w:val="000000"/>
      <w:sz w:val="16"/>
      <w:szCs w:val="16"/>
      <w:u w:color="000000"/>
    </w:rPr>
  </w:style>
  <w:style w:type="numbering" w:customStyle="1" w:styleId="Importovanstyl1">
    <w:name w:val="Importovaný styl 1"/>
    <w:qFormat/>
  </w:style>
  <w:style w:type="numbering" w:customStyle="1" w:styleId="Importovanstyl2">
    <w:name w:val="Importovaný styl 2"/>
    <w:qFormat/>
  </w:style>
  <w:style w:type="numbering" w:customStyle="1" w:styleId="Importovanstyl3">
    <w:name w:val="Importovaný styl 3"/>
    <w:qFormat/>
  </w:style>
  <w:style w:type="numbering" w:customStyle="1" w:styleId="Importovanstyl4">
    <w:name w:val="Importovaný styl 4"/>
    <w:qFormat/>
    <w:pPr>
      <w:numPr>
        <w:numId w:val="24"/>
      </w:numPr>
    </w:pPr>
  </w:style>
  <w:style w:type="numbering" w:customStyle="1" w:styleId="Importovanstyl5">
    <w:name w:val="Importovaný styl 5"/>
    <w:qFormat/>
  </w:style>
  <w:style w:type="numbering" w:customStyle="1" w:styleId="Importovanstyl6">
    <w:name w:val="Importovaný styl 6"/>
    <w:qFormat/>
  </w:style>
  <w:style w:type="numbering" w:customStyle="1" w:styleId="Importovanstyl7">
    <w:name w:val="Importovaný styl 7"/>
    <w:qFormat/>
  </w:style>
  <w:style w:type="numbering" w:customStyle="1" w:styleId="Importovanstyl8">
    <w:name w:val="Importovaný styl 8"/>
    <w:qFormat/>
  </w:style>
  <w:style w:type="numbering" w:customStyle="1" w:styleId="Importovanstyl9">
    <w:name w:val="Importovaný styl 9"/>
    <w:qFormat/>
  </w:style>
  <w:style w:type="numbering" w:customStyle="1" w:styleId="Importovanstyl10">
    <w:name w:val="Importovaný styl 10"/>
    <w:qFormat/>
  </w:style>
  <w:style w:type="numbering" w:customStyle="1" w:styleId="Importovanstyl11">
    <w:name w:val="Importovaný styl 11"/>
    <w:qFormat/>
  </w:style>
  <w:style w:type="numbering" w:customStyle="1" w:styleId="Importovanstyl12">
    <w:name w:val="Importovaný styl 12"/>
    <w:qFormat/>
  </w:style>
  <w:style w:type="numbering" w:customStyle="1" w:styleId="Importovanstyl13">
    <w:name w:val="Importovaný styl 13"/>
    <w:qFormat/>
  </w:style>
  <w:style w:type="numbering" w:customStyle="1" w:styleId="Importovanstyl14">
    <w:name w:val="Importovaný styl 14"/>
    <w:qFormat/>
  </w:style>
  <w:style w:type="numbering" w:customStyle="1" w:styleId="Importovanstyl15">
    <w:name w:val="Importovaný styl 15"/>
    <w:qFormat/>
  </w:style>
  <w:style w:type="numbering" w:customStyle="1" w:styleId="Importovanstyl16">
    <w:name w:val="Importovaný styl 16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303520"/>
    <w:rPr>
      <w:rFonts w:ascii="Times New Roman" w:hAnsi="Times New Roman" w:cs="Times New Roman"/>
      <w:b/>
      <w:bCs/>
    </w:rPr>
  </w:style>
  <w:style w:type="table" w:styleId="Mkatabulky">
    <w:name w:val="Table Grid"/>
    <w:basedOn w:val="Normlntabulka"/>
    <w:uiPriority w:val="59"/>
    <w:rsid w:val="00303520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26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4209C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8160D2"/>
    <w:rPr>
      <w:rFonts w:eastAsia="Times New Roman" w:cs="Arial Unicode MS"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F524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vodntabulka-Text">
    <w:name w:val="M Úvodní tabulka - Text"/>
    <w:basedOn w:val="Normln"/>
    <w:qFormat/>
    <w:rsid w:val="00F52469"/>
    <w:rPr>
      <w:rFonts w:asciiTheme="minorHAnsi" w:eastAsiaTheme="minorEastAsia" w:hAnsiTheme="minorHAnsi" w:cstheme="minorHAnsi"/>
      <w:color w:val="auto"/>
      <w:sz w:val="22"/>
      <w:szCs w:val="24"/>
    </w:rPr>
  </w:style>
  <w:style w:type="paragraph" w:customStyle="1" w:styleId="ECVOrganisationDetails">
    <w:name w:val="_ECV_OrganisationDetails"/>
    <w:basedOn w:val="Normln"/>
    <w:rsid w:val="00F5246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ns.cz/lekce/jak-na-reflexi-emoci-po-projekci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sdeleni.idnes.cz/vary/na-nasem-gymnaziu-te-pripravime-na-zivot-v-rychle-se-promenujici-dobe.A210712_132644_vary-sdeleni_hrad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sns.cz/nove/projekty/medialni-vzdelavani/materialy/3_podoby_propagandy_prirucka.pdf" TargetMode="External"/><Relationship Id="rId17" Type="http://schemas.openxmlformats.org/officeDocument/2006/relationships/hyperlink" Target="https://perpetuum.cz/2021/12/adventni-projekt-studentu-gymnazia-propojil-mlade-se-seni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amanesova.cz/?article_id=2114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bezpeci.cz/index.php/2-uncategorised/2219-netiketa-pravidla-slusneho-chovani-uzivatelu-interne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dnemesicnik.cz/pdf/VDM_2019_1.pdf" TargetMode="External"/><Relationship Id="rId10" Type="http://schemas.openxmlformats.org/officeDocument/2006/relationships/hyperlink" Target="https://kisk.phil.muni.cz/digicomp/komunikace-a-spoluprace/netiket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sns.cz/nove/projekty/medialni-vzdelavani/materialy/dezinformace-jak-reagovat.pdf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F1A2-BE6C-49CB-8D71-A406A90D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2081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Levá</dc:creator>
  <cp:keywords/>
  <dc:description/>
  <cp:lastModifiedBy>Petr Skopový</cp:lastModifiedBy>
  <cp:revision>3</cp:revision>
  <cp:lastPrinted>2023-06-12T12:51:00Z</cp:lastPrinted>
  <dcterms:created xsi:type="dcterms:W3CDTF">2023-06-12T12:49:00Z</dcterms:created>
  <dcterms:modified xsi:type="dcterms:W3CDTF">2023-06-12T12:51:00Z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