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DB57" w14:textId="77777777" w:rsidR="00BE0CB9" w:rsidRPr="00BE0CB9" w:rsidRDefault="00BE0CB9" w:rsidP="00AB38EC">
      <w:pPr>
        <w:rPr>
          <w:rFonts w:cstheme="minorHAnsi"/>
          <w:b/>
          <w:color w:val="002060"/>
          <w:spacing w:val="20"/>
          <w:sz w:val="16"/>
          <w:szCs w:val="16"/>
        </w:rPr>
      </w:pPr>
    </w:p>
    <w:p w14:paraId="5F3908BA" w14:textId="77777777" w:rsidR="00C7227C" w:rsidRDefault="00C7227C" w:rsidP="00C7227C">
      <w:pPr>
        <w:autoSpaceDE w:val="0"/>
        <w:autoSpaceDN w:val="0"/>
        <w:jc w:val="center"/>
        <w:rPr>
          <w:rFonts w:ascii="Calibri" w:hAnsi="Calibri" w:cs="Calibri"/>
          <w:b/>
          <w:color w:val="002060"/>
          <w:spacing w:val="20"/>
          <w:sz w:val="40"/>
          <w:szCs w:val="24"/>
        </w:rPr>
      </w:pPr>
      <w:r w:rsidRPr="00EE7452">
        <w:rPr>
          <w:rFonts w:ascii="Calibri" w:hAnsi="Calibri" w:cs="Calibri"/>
          <w:b/>
          <w:color w:val="002060"/>
          <w:spacing w:val="20"/>
          <w:sz w:val="40"/>
          <w:szCs w:val="24"/>
        </w:rPr>
        <w:t xml:space="preserve">ČESTNÉ PROHLÁŠENÍ </w:t>
      </w:r>
    </w:p>
    <w:p w14:paraId="2A10BF3C" w14:textId="77777777" w:rsidR="00C7227C" w:rsidRPr="00656FF4" w:rsidRDefault="00C7227C" w:rsidP="00C7227C">
      <w:pPr>
        <w:autoSpaceDE w:val="0"/>
        <w:autoSpaceDN w:val="0"/>
        <w:jc w:val="center"/>
        <w:rPr>
          <w:rFonts w:ascii="Calibri" w:hAnsi="Calibri" w:cs="Calibri"/>
          <w:color w:val="002060"/>
          <w:spacing w:val="20"/>
          <w:sz w:val="40"/>
          <w:szCs w:val="24"/>
        </w:rPr>
      </w:pPr>
      <w:r w:rsidRPr="00656FF4">
        <w:rPr>
          <w:rFonts w:ascii="Calibri" w:hAnsi="Calibri" w:cs="Calibri"/>
          <w:color w:val="002060"/>
          <w:spacing w:val="20"/>
          <w:sz w:val="40"/>
          <w:szCs w:val="24"/>
        </w:rPr>
        <w:t xml:space="preserve">ŽADATELE O PODPORU V REŽIMU DE MINIMIS </w:t>
      </w:r>
    </w:p>
    <w:p w14:paraId="5F851758" w14:textId="77777777" w:rsidR="00C7227C" w:rsidRPr="00083172" w:rsidRDefault="00C7227C" w:rsidP="00C7227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36"/>
      </w:tblGrid>
      <w:tr w:rsidR="00C7227C" w:rsidRPr="00083172" w14:paraId="30882948" w14:textId="77777777" w:rsidTr="001E778C">
        <w:trPr>
          <w:trHeight w:val="460"/>
        </w:trPr>
        <w:tc>
          <w:tcPr>
            <w:tcW w:w="1559" w:type="pct"/>
            <w:shd w:val="clear" w:color="auto" w:fill="B4C6E7"/>
            <w:vAlign w:val="center"/>
          </w:tcPr>
          <w:p w14:paraId="0FDD6DCD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jméno:</w:t>
            </w:r>
          </w:p>
        </w:tc>
        <w:tc>
          <w:tcPr>
            <w:tcW w:w="3441" w:type="pct"/>
            <w:vAlign w:val="center"/>
          </w:tcPr>
          <w:p w14:paraId="3CCA1B5A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26FBA97E" w14:textId="77777777" w:rsidTr="001E778C">
        <w:trPr>
          <w:trHeight w:val="460"/>
        </w:trPr>
        <w:tc>
          <w:tcPr>
            <w:tcW w:w="1559" w:type="pct"/>
            <w:shd w:val="clear" w:color="auto" w:fill="B4C6E7"/>
            <w:vAlign w:val="center"/>
          </w:tcPr>
          <w:p w14:paraId="72A483F9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41" w:type="pct"/>
            <w:vAlign w:val="center"/>
          </w:tcPr>
          <w:p w14:paraId="2C67D8FA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4124DA8D" w14:textId="77777777" w:rsidTr="001E778C">
        <w:trPr>
          <w:trHeight w:val="460"/>
        </w:trPr>
        <w:tc>
          <w:tcPr>
            <w:tcW w:w="1559" w:type="pct"/>
            <w:shd w:val="clear" w:color="auto" w:fill="B4C6E7"/>
            <w:vAlign w:val="center"/>
          </w:tcPr>
          <w:p w14:paraId="1FA202DE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O:</w:t>
            </w:r>
          </w:p>
        </w:tc>
        <w:tc>
          <w:tcPr>
            <w:tcW w:w="3441" w:type="pct"/>
            <w:vAlign w:val="center"/>
          </w:tcPr>
          <w:p w14:paraId="2554CC0D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E1262B" w14:textId="77777777" w:rsidR="00C7227C" w:rsidRDefault="00C7227C" w:rsidP="00C7227C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1821C63" w14:textId="77777777" w:rsidR="00C7227C" w:rsidRDefault="00C7227C" w:rsidP="00C7227C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7787B07E" w14:textId="77777777" w:rsidR="00C7227C" w:rsidRPr="005A378E" w:rsidRDefault="00C7227C" w:rsidP="00C7227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5A378E">
        <w:rPr>
          <w:rFonts w:ascii="Arial" w:hAnsi="Arial" w:cs="Arial"/>
          <w:b/>
          <w:sz w:val="20"/>
        </w:rPr>
        <w:t xml:space="preserve">Žadatel prohlašuje, že jako </w:t>
      </w:r>
      <w:r w:rsidRPr="005A378E">
        <w:rPr>
          <w:rFonts w:ascii="Arial" w:hAnsi="Arial" w:cs="Arial"/>
          <w:b/>
          <w:sz w:val="20"/>
          <w:u w:val="single"/>
        </w:rPr>
        <w:t>účetní období</w:t>
      </w:r>
      <w:r w:rsidRPr="005A378E">
        <w:rPr>
          <w:rFonts w:ascii="Arial" w:hAnsi="Arial" w:cs="Arial"/>
          <w:b/>
          <w:sz w:val="20"/>
        </w:rPr>
        <w:t xml:space="preserve"> používá</w:t>
      </w:r>
    </w:p>
    <w:p w14:paraId="2B8ACA43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67E2E5B" w14:textId="77777777" w:rsidR="00C7227C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</w:instrText>
      </w:r>
      <w:bookmarkStart w:id="0" w:name="Check1"/>
      <w:r>
        <w:rPr>
          <w:rFonts w:ascii="Arial" w:hAnsi="Arial" w:cs="Arial"/>
          <w:b/>
          <w:bCs/>
          <w:sz w:val="20"/>
        </w:rPr>
        <w:instrText xml:space="preserve">FORMCHECKBOX </w:instrText>
      </w:r>
      <w:r w:rsidR="00C21D17">
        <w:rPr>
          <w:rFonts w:ascii="Arial" w:hAnsi="Arial" w:cs="Arial"/>
          <w:b/>
          <w:bCs/>
          <w:sz w:val="20"/>
        </w:rPr>
      </w:r>
      <w:r w:rsidR="00C21D17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0"/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31C50D82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6FA413C2" w14:textId="77777777" w:rsidR="00C7227C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21D17">
        <w:rPr>
          <w:rFonts w:ascii="Arial" w:hAnsi="Arial" w:cs="Arial"/>
          <w:b/>
          <w:bCs/>
          <w:sz w:val="20"/>
        </w:rPr>
      </w:r>
      <w:r w:rsidR="00C21D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</w:t>
      </w:r>
      <w:bookmarkStart w:id="1" w:name="_GoBack"/>
      <w:bookmarkEnd w:id="1"/>
      <w:r w:rsidRPr="00083172">
        <w:rPr>
          <w:rFonts w:ascii="Arial" w:hAnsi="Arial" w:cs="Arial"/>
          <w:bCs/>
          <w:sz w:val="20"/>
        </w:rPr>
        <w:t>……).</w:t>
      </w:r>
    </w:p>
    <w:p w14:paraId="0496EA06" w14:textId="77777777" w:rsidR="00C7227C" w:rsidRDefault="00C7227C" w:rsidP="00C7227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9C9510" w14:textId="77777777" w:rsidR="00C7227C" w:rsidRPr="00087ABF" w:rsidRDefault="00C7227C" w:rsidP="00C7227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(např. 1. 4. 2020 - 31. 3. 2021; 1. 4. 2021 - 31. 12. 2021)</w:t>
      </w:r>
      <w:r w:rsidRPr="00087ABF">
        <w:rPr>
          <w:rFonts w:ascii="Arial" w:hAnsi="Arial" w:cs="Arial"/>
          <w:sz w:val="20"/>
        </w:rPr>
        <w:t>:</w:t>
      </w:r>
    </w:p>
    <w:p w14:paraId="0E0F5916" w14:textId="77777777" w:rsidR="00C7227C" w:rsidRPr="00D836CD" w:rsidRDefault="00C7227C" w:rsidP="00C7227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7DD96566" w14:textId="77777777" w:rsidR="00C7227C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813F40A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5085F262" w14:textId="77777777" w:rsidR="00C7227C" w:rsidRDefault="00C7227C" w:rsidP="00C7227C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p w14:paraId="3DB06FC5" w14:textId="77777777" w:rsidR="00C7227C" w:rsidRPr="00083172" w:rsidRDefault="00C7227C" w:rsidP="00C7227C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227C" w:rsidRPr="00083172" w14:paraId="3132244A" w14:textId="77777777" w:rsidTr="001E778C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34BCAE10" w14:textId="77777777" w:rsidR="00C7227C" w:rsidRPr="00D57E01" w:rsidRDefault="00C7227C" w:rsidP="001E778C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456E58F4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</w:t>
            </w:r>
            <w:r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14:paraId="35576ADF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14:paraId="75ABCBDE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</w:t>
            </w:r>
            <w:r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14:paraId="5AB90233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14:paraId="069656CB" w14:textId="77777777" w:rsidR="00C7227C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08C4B50" w14:textId="77777777" w:rsidR="00C7227C" w:rsidRPr="00A92A26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propojený s žadatelem o podporu.</w:t>
            </w:r>
          </w:p>
        </w:tc>
      </w:tr>
    </w:tbl>
    <w:p w14:paraId="6BA6F7C2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F7BB540" w14:textId="77777777" w:rsidR="00C7227C" w:rsidRPr="005A378E" w:rsidRDefault="00C7227C" w:rsidP="00C7227C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5A378E">
        <w:rPr>
          <w:rFonts w:ascii="Arial" w:hAnsi="Arial" w:cs="Arial"/>
          <w:b/>
          <w:sz w:val="20"/>
        </w:rPr>
        <w:t xml:space="preserve">Žadatel prohlašuje, že </w:t>
      </w:r>
    </w:p>
    <w:p w14:paraId="47E5481E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20C8815" w14:textId="77777777" w:rsidR="00C7227C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21D17">
        <w:rPr>
          <w:rFonts w:ascii="Arial" w:hAnsi="Arial" w:cs="Arial"/>
          <w:b/>
          <w:bCs/>
          <w:sz w:val="20"/>
        </w:rPr>
      </w:r>
      <w:r w:rsidR="00C21D17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75CD57A8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1A8B38D" w14:textId="77777777" w:rsidR="00C7227C" w:rsidRPr="00083172" w:rsidRDefault="00C7227C" w:rsidP="00C7227C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21D17">
        <w:rPr>
          <w:rFonts w:ascii="Arial" w:hAnsi="Arial" w:cs="Arial"/>
          <w:b/>
          <w:bCs/>
          <w:sz w:val="20"/>
        </w:rPr>
      </w:r>
      <w:r w:rsidR="00C21D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1FFD1B3D" w14:textId="77777777" w:rsidR="00C7227C" w:rsidRPr="00083172" w:rsidRDefault="00C7227C" w:rsidP="00C722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519"/>
        <w:gridCol w:w="2168"/>
      </w:tblGrid>
      <w:tr w:rsidR="00C7227C" w:rsidRPr="00083172" w14:paraId="06D219BF" w14:textId="77777777" w:rsidTr="001E778C">
        <w:trPr>
          <w:trHeight w:val="279"/>
        </w:trPr>
        <w:tc>
          <w:tcPr>
            <w:tcW w:w="3510" w:type="dxa"/>
            <w:shd w:val="clear" w:color="auto" w:fill="B4C6E7"/>
          </w:tcPr>
          <w:p w14:paraId="4C0AC608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  <w:shd w:val="clear" w:color="auto" w:fill="B4C6E7"/>
          </w:tcPr>
          <w:p w14:paraId="545BF6B3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  <w:shd w:val="clear" w:color="auto" w:fill="B4C6E7"/>
          </w:tcPr>
          <w:p w14:paraId="67140A0A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C7227C" w:rsidRPr="00083172" w14:paraId="27642C8F" w14:textId="77777777" w:rsidTr="001E778C">
        <w:tc>
          <w:tcPr>
            <w:tcW w:w="3510" w:type="dxa"/>
          </w:tcPr>
          <w:p w14:paraId="45326E62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AC16FB5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9E73EE2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6AF3A9D8" w14:textId="77777777" w:rsidTr="001E778C">
        <w:tc>
          <w:tcPr>
            <w:tcW w:w="3510" w:type="dxa"/>
          </w:tcPr>
          <w:p w14:paraId="490E363A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41432576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48010A44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487EA3AD" w14:textId="77777777" w:rsidTr="001E778C">
        <w:tc>
          <w:tcPr>
            <w:tcW w:w="3510" w:type="dxa"/>
          </w:tcPr>
          <w:p w14:paraId="20C7A6D3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657C119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F97AAC3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254BBF6E" w14:textId="77777777" w:rsidTr="001E778C">
        <w:tc>
          <w:tcPr>
            <w:tcW w:w="3510" w:type="dxa"/>
          </w:tcPr>
          <w:p w14:paraId="3D59FD76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405D7AFF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D446E63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FBB547" w14:textId="77777777" w:rsidR="00C7227C" w:rsidRPr="00083172" w:rsidRDefault="00C7227C" w:rsidP="00C722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0466483A" w14:textId="77777777" w:rsidR="00C7227C" w:rsidRPr="005A378E" w:rsidRDefault="00C7227C" w:rsidP="00C7227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5A378E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62ED8DF8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E6C4613" w14:textId="77777777" w:rsidR="00C7227C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21D17">
        <w:rPr>
          <w:rFonts w:ascii="Arial" w:hAnsi="Arial" w:cs="Arial"/>
          <w:b/>
          <w:bCs/>
          <w:sz w:val="20"/>
        </w:rPr>
      </w:r>
      <w:r w:rsidR="00C21D17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2AC91EB8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00AC4E31" w14:textId="77777777" w:rsidR="00C7227C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21D17">
        <w:rPr>
          <w:rFonts w:ascii="Arial" w:hAnsi="Arial" w:cs="Arial"/>
          <w:b/>
          <w:bCs/>
          <w:sz w:val="20"/>
        </w:rPr>
      </w:r>
      <w:r w:rsidR="00C21D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6D405D01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593CD9D6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21D17">
        <w:rPr>
          <w:rFonts w:ascii="Arial" w:hAnsi="Arial" w:cs="Arial"/>
          <w:b/>
          <w:bCs/>
          <w:sz w:val="20"/>
        </w:rPr>
      </w:r>
      <w:r w:rsidR="00C21D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0E7DD078" w14:textId="77777777" w:rsidR="00C7227C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0BB34A63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811"/>
        <w:gridCol w:w="1879"/>
      </w:tblGrid>
      <w:tr w:rsidR="00C7227C" w:rsidRPr="00083172" w14:paraId="502A131C" w14:textId="77777777" w:rsidTr="001E778C">
        <w:trPr>
          <w:trHeight w:val="279"/>
        </w:trPr>
        <w:tc>
          <w:tcPr>
            <w:tcW w:w="1860" w:type="pct"/>
            <w:shd w:val="clear" w:color="auto" w:fill="B4C6E7"/>
            <w:vAlign w:val="center"/>
          </w:tcPr>
          <w:p w14:paraId="783973AE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2103" w:type="pct"/>
            <w:shd w:val="clear" w:color="auto" w:fill="B4C6E7"/>
            <w:vAlign w:val="center"/>
          </w:tcPr>
          <w:p w14:paraId="4F17D17F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8" w:type="pct"/>
            <w:shd w:val="clear" w:color="auto" w:fill="B4C6E7"/>
            <w:vAlign w:val="center"/>
          </w:tcPr>
          <w:p w14:paraId="5FCCD591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C7227C" w:rsidRPr="00083172" w14:paraId="010A2A39" w14:textId="77777777" w:rsidTr="001E778C">
        <w:tc>
          <w:tcPr>
            <w:tcW w:w="1860" w:type="pct"/>
          </w:tcPr>
          <w:p w14:paraId="792C078A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 w14:paraId="292A2854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pct"/>
          </w:tcPr>
          <w:p w14:paraId="5159E745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2F8ACAAB" w14:textId="77777777" w:rsidTr="001E778C">
        <w:tc>
          <w:tcPr>
            <w:tcW w:w="1860" w:type="pct"/>
          </w:tcPr>
          <w:p w14:paraId="7E026C40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 w14:paraId="3DFFBF26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pct"/>
          </w:tcPr>
          <w:p w14:paraId="1754E967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2373840D" w14:textId="77777777" w:rsidTr="001E778C">
        <w:tc>
          <w:tcPr>
            <w:tcW w:w="1860" w:type="pct"/>
          </w:tcPr>
          <w:p w14:paraId="7A8DC913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 w14:paraId="2C67DEA1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pct"/>
          </w:tcPr>
          <w:p w14:paraId="27D4A2BA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3CD26FC7" w14:textId="77777777" w:rsidTr="001E778C">
        <w:tc>
          <w:tcPr>
            <w:tcW w:w="1860" w:type="pct"/>
          </w:tcPr>
          <w:p w14:paraId="219DAF55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 w14:paraId="395C03BB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pct"/>
          </w:tcPr>
          <w:p w14:paraId="1A07EB16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016F564" w14:textId="77777777" w:rsidR="00C7227C" w:rsidRDefault="00C7227C" w:rsidP="00C7227C">
      <w:pPr>
        <w:rPr>
          <w:rFonts w:ascii="Arial" w:hAnsi="Arial" w:cs="Arial"/>
          <w:bCs/>
          <w:sz w:val="20"/>
        </w:rPr>
      </w:pPr>
    </w:p>
    <w:p w14:paraId="3BD0DDD6" w14:textId="77777777" w:rsidR="00C7227C" w:rsidRDefault="00C7227C" w:rsidP="00C7227C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56DB32C8" w14:textId="77777777" w:rsidR="00C7227C" w:rsidRPr="005A378E" w:rsidRDefault="00C7227C" w:rsidP="00C7227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5A378E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32380CE8" w14:textId="77777777" w:rsidR="00C7227C" w:rsidRPr="005049E5" w:rsidRDefault="00C7227C" w:rsidP="00C7227C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B53E97D" w14:textId="77777777" w:rsidR="00C7227C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21D17">
        <w:rPr>
          <w:rFonts w:ascii="Arial" w:hAnsi="Arial" w:cs="Arial"/>
          <w:b/>
          <w:bCs/>
          <w:sz w:val="20"/>
        </w:rPr>
      </w:r>
      <w:r w:rsidR="00C21D17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4D3125A5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717DFE7C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21D17">
        <w:rPr>
          <w:rFonts w:ascii="Arial" w:hAnsi="Arial" w:cs="Arial"/>
          <w:b/>
          <w:bCs/>
          <w:sz w:val="20"/>
        </w:rPr>
      </w:r>
      <w:r w:rsidR="00C21D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0998C932" w14:textId="77777777" w:rsidR="00C7227C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456B373D" w14:textId="77777777" w:rsidR="00C7227C" w:rsidRPr="00083172" w:rsidRDefault="00C7227C" w:rsidP="00C7227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811"/>
        <w:gridCol w:w="1879"/>
      </w:tblGrid>
      <w:tr w:rsidR="00C7227C" w:rsidRPr="00083172" w14:paraId="2B5EA18B" w14:textId="77777777" w:rsidTr="001E778C">
        <w:trPr>
          <w:trHeight w:val="279"/>
        </w:trPr>
        <w:tc>
          <w:tcPr>
            <w:tcW w:w="1860" w:type="pct"/>
            <w:shd w:val="clear" w:color="auto" w:fill="B4C6E7"/>
            <w:vAlign w:val="center"/>
          </w:tcPr>
          <w:p w14:paraId="3D330237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2103" w:type="pct"/>
            <w:shd w:val="clear" w:color="auto" w:fill="B4C6E7"/>
            <w:vAlign w:val="center"/>
          </w:tcPr>
          <w:p w14:paraId="68E8D6C3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8" w:type="pct"/>
            <w:shd w:val="clear" w:color="auto" w:fill="B4C6E7"/>
            <w:vAlign w:val="center"/>
          </w:tcPr>
          <w:p w14:paraId="4783EE6D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C7227C" w:rsidRPr="00083172" w14:paraId="2A7DAFF3" w14:textId="77777777" w:rsidTr="001E778C">
        <w:trPr>
          <w:trHeight w:val="308"/>
        </w:trPr>
        <w:tc>
          <w:tcPr>
            <w:tcW w:w="1860" w:type="pct"/>
          </w:tcPr>
          <w:p w14:paraId="68681215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 w14:paraId="7B8A9F7E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pct"/>
          </w:tcPr>
          <w:p w14:paraId="1015AC3F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2D3C68F" w14:textId="77777777" w:rsidR="00C7227C" w:rsidRPr="00083172" w:rsidRDefault="00C7227C" w:rsidP="00C7227C">
      <w:pPr>
        <w:rPr>
          <w:rFonts w:ascii="Arial" w:hAnsi="Arial" w:cs="Arial"/>
          <w:bCs/>
          <w:sz w:val="20"/>
        </w:rPr>
      </w:pPr>
    </w:p>
    <w:p w14:paraId="01752828" w14:textId="77777777" w:rsidR="00C7227C" w:rsidRPr="00083172" w:rsidRDefault="00C7227C" w:rsidP="00C7227C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06922F99" w14:textId="77777777" w:rsidR="00C7227C" w:rsidRPr="00083172" w:rsidRDefault="00C7227C" w:rsidP="00C7227C">
      <w:pPr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4627"/>
        <w:gridCol w:w="2425"/>
      </w:tblGrid>
      <w:tr w:rsidR="00C7227C" w:rsidRPr="00083172" w14:paraId="434B15B3" w14:textId="77777777" w:rsidTr="001E778C">
        <w:trPr>
          <w:trHeight w:val="279"/>
        </w:trPr>
        <w:tc>
          <w:tcPr>
            <w:tcW w:w="1109" w:type="pct"/>
            <w:shd w:val="clear" w:color="auto" w:fill="B4C6E7"/>
            <w:vAlign w:val="center"/>
          </w:tcPr>
          <w:p w14:paraId="3138A261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2553" w:type="pct"/>
            <w:shd w:val="clear" w:color="auto" w:fill="B4C6E7"/>
            <w:vAlign w:val="center"/>
          </w:tcPr>
          <w:p w14:paraId="64BA1F23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1338" w:type="pct"/>
            <w:shd w:val="clear" w:color="auto" w:fill="B4C6E7"/>
            <w:vAlign w:val="center"/>
          </w:tcPr>
          <w:p w14:paraId="53496F99" w14:textId="77777777" w:rsidR="00C7227C" w:rsidRPr="00D57E01" w:rsidRDefault="00C7227C" w:rsidP="001E7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C7227C" w:rsidRPr="00083172" w14:paraId="4A31549F" w14:textId="77777777" w:rsidTr="001E778C">
        <w:tc>
          <w:tcPr>
            <w:tcW w:w="1109" w:type="pct"/>
          </w:tcPr>
          <w:p w14:paraId="328C5B0E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3" w:type="pct"/>
          </w:tcPr>
          <w:p w14:paraId="4D8DF88F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8" w:type="pct"/>
          </w:tcPr>
          <w:p w14:paraId="5A8562EF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6340F515" w14:textId="77777777" w:rsidTr="001E778C">
        <w:tc>
          <w:tcPr>
            <w:tcW w:w="1109" w:type="pct"/>
          </w:tcPr>
          <w:p w14:paraId="618843E2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3" w:type="pct"/>
          </w:tcPr>
          <w:p w14:paraId="43A11310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8" w:type="pct"/>
          </w:tcPr>
          <w:p w14:paraId="15651E1D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635B9659" w14:textId="77777777" w:rsidTr="001E778C">
        <w:tc>
          <w:tcPr>
            <w:tcW w:w="1109" w:type="pct"/>
          </w:tcPr>
          <w:p w14:paraId="4E070975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3" w:type="pct"/>
          </w:tcPr>
          <w:p w14:paraId="7F02BDBE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8" w:type="pct"/>
          </w:tcPr>
          <w:p w14:paraId="273625F9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227C" w:rsidRPr="00083172" w14:paraId="13A22565" w14:textId="77777777" w:rsidTr="001E778C">
        <w:tc>
          <w:tcPr>
            <w:tcW w:w="1109" w:type="pct"/>
          </w:tcPr>
          <w:p w14:paraId="4BA3CCD1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3" w:type="pct"/>
          </w:tcPr>
          <w:p w14:paraId="65F54AC3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8" w:type="pct"/>
          </w:tcPr>
          <w:p w14:paraId="0E41F6B5" w14:textId="77777777" w:rsidR="00C7227C" w:rsidRPr="00D57E01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E814A8A" w14:textId="77777777" w:rsidR="00C7227C" w:rsidRDefault="00C7227C" w:rsidP="00C7227C">
      <w:pPr>
        <w:rPr>
          <w:rFonts w:ascii="Arial" w:hAnsi="Arial" w:cs="Arial"/>
          <w:bCs/>
          <w:sz w:val="20"/>
        </w:rPr>
      </w:pPr>
    </w:p>
    <w:p w14:paraId="51156879" w14:textId="77777777" w:rsidR="00C7227C" w:rsidRPr="00083172" w:rsidRDefault="00C7227C" w:rsidP="00C7227C">
      <w:pPr>
        <w:rPr>
          <w:rFonts w:ascii="Arial" w:hAnsi="Arial" w:cs="Arial"/>
          <w:sz w:val="20"/>
        </w:rPr>
      </w:pPr>
    </w:p>
    <w:p w14:paraId="3D55C9B7" w14:textId="77777777" w:rsidR="00C7227C" w:rsidRPr="005A378E" w:rsidRDefault="00C7227C" w:rsidP="00C7227C">
      <w:pPr>
        <w:pStyle w:val="Odstavecseseznamem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A378E">
        <w:rPr>
          <w:rFonts w:ascii="Arial" w:hAnsi="Arial" w:cs="Arial"/>
          <w:b/>
          <w:sz w:val="20"/>
        </w:rPr>
        <w:t>Žadatel níže svým podpisem</w:t>
      </w:r>
    </w:p>
    <w:p w14:paraId="1F285091" w14:textId="77777777" w:rsidR="00C7227C" w:rsidRPr="007E4CE3" w:rsidRDefault="00C7227C" w:rsidP="00C7227C">
      <w:pPr>
        <w:rPr>
          <w:rFonts w:ascii="Arial" w:hAnsi="Arial" w:cs="Arial"/>
          <w:sz w:val="20"/>
        </w:rPr>
      </w:pPr>
    </w:p>
    <w:p w14:paraId="68A79168" w14:textId="77777777" w:rsidR="00C7227C" w:rsidRPr="007E4CE3" w:rsidRDefault="00C7227C" w:rsidP="00C7227C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7F822E99" w14:textId="77777777" w:rsidR="00C7227C" w:rsidRPr="007E4CE3" w:rsidRDefault="00C7227C" w:rsidP="00C7227C">
      <w:pPr>
        <w:pStyle w:val="Odstavecseseznamem"/>
        <w:ind w:left="284"/>
        <w:rPr>
          <w:rFonts w:ascii="Arial" w:hAnsi="Arial" w:cs="Arial"/>
          <w:sz w:val="20"/>
        </w:rPr>
      </w:pPr>
    </w:p>
    <w:p w14:paraId="4042B265" w14:textId="77777777" w:rsidR="00C7227C" w:rsidRDefault="00C7227C" w:rsidP="00C7227C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>
        <w:rPr>
          <w:rFonts w:ascii="Arial" w:hAnsi="Arial" w:cs="Arial"/>
          <w:sz w:val="20"/>
        </w:rPr>
        <w:t>.</w:t>
      </w:r>
    </w:p>
    <w:p w14:paraId="59C2AE9F" w14:textId="77777777" w:rsidR="00C7227C" w:rsidRDefault="00C7227C" w:rsidP="00C7227C">
      <w:pPr>
        <w:rPr>
          <w:rFonts w:ascii="Arial" w:hAnsi="Arial" w:cs="Arial"/>
          <w:sz w:val="20"/>
        </w:rPr>
      </w:pPr>
    </w:p>
    <w:p w14:paraId="1CB1F31D" w14:textId="77777777" w:rsidR="00C7227C" w:rsidRPr="00C41523" w:rsidRDefault="00C7227C" w:rsidP="00C7227C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7227C" w:rsidRPr="00083172" w14:paraId="2C703ACF" w14:textId="77777777" w:rsidTr="001E778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71C861D8" w14:textId="77777777" w:rsidR="00C7227C" w:rsidRPr="00083172" w:rsidRDefault="00C7227C" w:rsidP="001E7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228" w14:textId="77777777" w:rsidR="00C7227C" w:rsidRPr="00083172" w:rsidRDefault="00C7227C" w:rsidP="001E778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A19D794" w14:textId="77777777" w:rsidR="00C7227C" w:rsidRPr="00083172" w:rsidRDefault="00C7227C" w:rsidP="001E778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C7227C" w:rsidRPr="00083172" w14:paraId="7EE8C241" w14:textId="77777777" w:rsidTr="001E778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DC35" w14:textId="77777777" w:rsidR="00C7227C" w:rsidRPr="00083172" w:rsidRDefault="00C7227C" w:rsidP="001E778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27C" w:rsidRPr="00083172" w14:paraId="0E7D17FA" w14:textId="77777777" w:rsidTr="001E778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4271321F" w14:textId="77777777" w:rsidR="00C7227C" w:rsidRPr="00083172" w:rsidRDefault="00C7227C" w:rsidP="001E778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A881" w14:textId="77777777" w:rsidR="00C7227C" w:rsidRPr="00083172" w:rsidRDefault="00C7227C" w:rsidP="001E778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91D28" w14:textId="77777777" w:rsidR="00C7227C" w:rsidRPr="00083172" w:rsidRDefault="00C7227C" w:rsidP="001E778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6E03529" w14:textId="77777777" w:rsidR="00C7227C" w:rsidRPr="00083172" w:rsidRDefault="00C7227C" w:rsidP="001E778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77C" w14:textId="77777777" w:rsidR="00C7227C" w:rsidRPr="00083172" w:rsidRDefault="00C7227C" w:rsidP="001E778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700D82E5" w14:textId="77777777" w:rsidR="00C7227C" w:rsidRPr="00083172" w:rsidRDefault="00C7227C" w:rsidP="00C7227C">
      <w:pPr>
        <w:rPr>
          <w:rFonts w:ascii="Arial" w:hAnsi="Arial" w:cs="Arial"/>
          <w:sz w:val="20"/>
        </w:rPr>
      </w:pPr>
    </w:p>
    <w:p w14:paraId="51638A6B" w14:textId="77777777" w:rsidR="00C7227C" w:rsidRPr="009B7C89" w:rsidRDefault="00C7227C" w:rsidP="00C7227C">
      <w:pPr>
        <w:rPr>
          <w:sz w:val="20"/>
        </w:rPr>
      </w:pPr>
    </w:p>
    <w:p w14:paraId="72C21531" w14:textId="77777777" w:rsidR="00C7227C" w:rsidRPr="003C60C9" w:rsidRDefault="00C7227C" w:rsidP="00C7227C">
      <w:pPr>
        <w:rPr>
          <w:i/>
          <w:sz w:val="20"/>
        </w:rPr>
      </w:pPr>
      <w:r w:rsidRPr="003C60C9">
        <w:rPr>
          <w:rFonts w:ascii="Arial" w:hAnsi="Arial" w:cs="Arial"/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p w14:paraId="0E8FAC44" w14:textId="77777777" w:rsidR="001057D6" w:rsidRPr="001057D6" w:rsidRDefault="001057D6" w:rsidP="001057D6">
      <w:pPr>
        <w:rPr>
          <w:rFonts w:cstheme="minorHAnsi"/>
          <w:b/>
          <w:highlight w:val="lightGray"/>
        </w:rPr>
      </w:pPr>
    </w:p>
    <w:sectPr w:rsidR="001057D6" w:rsidRPr="001057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01EE87" w16cid:durableId="274D5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3684E" w14:textId="77777777" w:rsidR="00C349AC" w:rsidRDefault="00C349AC" w:rsidP="00B14198">
      <w:r>
        <w:separator/>
      </w:r>
    </w:p>
  </w:endnote>
  <w:endnote w:type="continuationSeparator" w:id="0">
    <w:p w14:paraId="5477CB34" w14:textId="77777777" w:rsidR="00C349AC" w:rsidRDefault="00C349AC" w:rsidP="00B1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264278"/>
      <w:docPartObj>
        <w:docPartGallery w:val="Page Numbers (Bottom of Page)"/>
        <w:docPartUnique/>
      </w:docPartObj>
    </w:sdtPr>
    <w:sdtEndPr/>
    <w:sdtContent>
      <w:p w14:paraId="291A49C3" w14:textId="10B1CEB7" w:rsidR="00AB38EC" w:rsidRDefault="00F91AB5">
        <w:pPr>
          <w:pStyle w:val="Zpat"/>
          <w:jc w:val="right"/>
        </w:pPr>
        <w:r w:rsidRPr="00BD3DCA">
          <w:rPr>
            <w:rFonts w:cstheme="minorHAnsi"/>
            <w:i/>
            <w:noProof/>
            <w:szCs w:val="24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A02F7E" wp14:editId="355735E9">
                  <wp:simplePos x="0" y="0"/>
                  <wp:positionH relativeFrom="column">
                    <wp:posOffset>3497526</wp:posOffset>
                  </wp:positionH>
                  <wp:positionV relativeFrom="paragraph">
                    <wp:posOffset>-506</wp:posOffset>
                  </wp:positionV>
                  <wp:extent cx="2177512" cy="1404620"/>
                  <wp:effectExtent l="0" t="0" r="0" b="6350"/>
                  <wp:wrapNone/>
                  <wp:docPr id="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7512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FC663" w14:textId="77777777" w:rsidR="00AB38EC" w:rsidRPr="00F91AB5" w:rsidRDefault="00AB38EC" w:rsidP="00AB38E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</w:pPr>
                              <w:r w:rsidRPr="00F91AB5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Realizováno v rámci projektu </w:t>
                              </w:r>
                            </w:p>
                            <w:p w14:paraId="07BAB09D" w14:textId="77777777" w:rsidR="00AB38EC" w:rsidRPr="00F91AB5" w:rsidRDefault="00AB38EC" w:rsidP="00AB38E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</w:pPr>
                              <w:r w:rsidRPr="00F91AB5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Smart Akcelerátor Plzeňského kraje III, </w:t>
                              </w:r>
                            </w:p>
                            <w:p w14:paraId="2016390D" w14:textId="77777777" w:rsidR="00AB38EC" w:rsidRPr="00F91AB5" w:rsidRDefault="00AB38EC" w:rsidP="00AB38E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</w:pPr>
                              <w:r w:rsidRPr="00F91AB5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reg. </w:t>
                              </w:r>
                              <w:proofErr w:type="gramStart"/>
                              <w:r w:rsidRPr="00F91AB5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>č.</w:t>
                              </w:r>
                              <w:proofErr w:type="gramEnd"/>
                              <w:r w:rsidRPr="00F91AB5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: CZ.02.01.02/00/22_009/0008121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A02F7E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5.4pt;margin-top:-.05pt;width:171.4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" filled="f" stroked="f">
                  <v:textbox style="mso-fit-shape-to-text:t">
                    <w:txbxContent>
                      <w:p w14:paraId="558FC663" w14:textId="77777777" w:rsidR="00AB38EC" w:rsidRPr="00F91AB5" w:rsidRDefault="00AB38EC" w:rsidP="00AB38EC">
                        <w:pPr>
                          <w:jc w:val="right"/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</w:pPr>
                        <w:r w:rsidRPr="00F91AB5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 xml:space="preserve">Realizováno v rámci projektu </w:t>
                        </w:r>
                      </w:p>
                      <w:p w14:paraId="07BAB09D" w14:textId="77777777" w:rsidR="00AB38EC" w:rsidRPr="00F91AB5" w:rsidRDefault="00AB38EC" w:rsidP="00AB38EC">
                        <w:pPr>
                          <w:jc w:val="right"/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</w:pPr>
                        <w:r w:rsidRPr="00F91AB5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 xml:space="preserve">Smart Akcelerátor Plzeňského kraje III, </w:t>
                        </w:r>
                      </w:p>
                      <w:p w14:paraId="2016390D" w14:textId="77777777" w:rsidR="00AB38EC" w:rsidRPr="00F91AB5" w:rsidRDefault="00AB38EC" w:rsidP="00AB38EC">
                        <w:pPr>
                          <w:jc w:val="right"/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</w:pPr>
                        <w:r w:rsidRPr="00F91AB5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 xml:space="preserve">reg. </w:t>
                        </w:r>
                        <w:proofErr w:type="gramStart"/>
                        <w:r w:rsidRPr="00F91AB5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>č.</w:t>
                        </w:r>
                        <w:proofErr w:type="gramEnd"/>
                        <w:r w:rsidRPr="00F91AB5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 xml:space="preserve">: CZ.02.01.02/00/22_009/0008121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B38EC">
          <w:rPr>
            <w:noProof/>
            <w:szCs w:val="24"/>
          </w:rPr>
          <w:drawing>
            <wp:anchor distT="0" distB="0" distL="114300" distR="114300" simplePos="0" relativeHeight="251665408" behindDoc="0" locked="0" layoutInCell="1" allowOverlap="1" wp14:anchorId="1443FA32" wp14:editId="582A3CA9">
              <wp:simplePos x="0" y="0"/>
              <wp:positionH relativeFrom="column">
                <wp:posOffset>17720</wp:posOffset>
              </wp:positionH>
              <wp:positionV relativeFrom="paragraph">
                <wp:posOffset>46193</wp:posOffset>
              </wp:positionV>
              <wp:extent cx="3549112" cy="506412"/>
              <wp:effectExtent l="0" t="0" r="0" b="8255"/>
              <wp:wrapNone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U+MŠMT Barevné 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9112" cy="5064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B38EC">
          <w:fldChar w:fldCharType="begin"/>
        </w:r>
        <w:r w:rsidR="00AB38EC">
          <w:instrText>PAGE   \* MERGEFORMAT</w:instrText>
        </w:r>
        <w:r w:rsidR="00AB38EC">
          <w:fldChar w:fldCharType="separate"/>
        </w:r>
        <w:r w:rsidR="00C21D17">
          <w:rPr>
            <w:noProof/>
          </w:rPr>
          <w:t>1</w:t>
        </w:r>
        <w:r w:rsidR="00AB38EC">
          <w:fldChar w:fldCharType="end"/>
        </w:r>
      </w:p>
    </w:sdtContent>
  </w:sdt>
  <w:p w14:paraId="5043C4F9" w14:textId="1804E2BF" w:rsidR="00CD0AB8" w:rsidRDefault="00CD0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28BC" w14:textId="77777777" w:rsidR="00C349AC" w:rsidRDefault="00C349AC" w:rsidP="00B14198">
      <w:r>
        <w:separator/>
      </w:r>
    </w:p>
  </w:footnote>
  <w:footnote w:type="continuationSeparator" w:id="0">
    <w:p w14:paraId="5C7CEABA" w14:textId="77777777" w:rsidR="00C349AC" w:rsidRDefault="00C349AC" w:rsidP="00B14198">
      <w:r>
        <w:continuationSeparator/>
      </w:r>
    </w:p>
  </w:footnote>
  <w:footnote w:id="1">
    <w:p w14:paraId="1AB3EF57" w14:textId="77777777" w:rsidR="00C7227C" w:rsidRPr="00C7227C" w:rsidRDefault="00C7227C" w:rsidP="00C7227C">
      <w:pPr>
        <w:pStyle w:val="Textpoznpodarou"/>
        <w:rPr>
          <w:rFonts w:ascii="Arial" w:hAnsi="Arial" w:cs="Arial"/>
          <w:sz w:val="16"/>
          <w:szCs w:val="18"/>
        </w:rPr>
      </w:pPr>
      <w:r w:rsidRPr="00C7227C">
        <w:rPr>
          <w:rStyle w:val="Znakapoznpodarou"/>
          <w:rFonts w:ascii="Arial" w:hAnsi="Arial" w:cs="Arial"/>
          <w:sz w:val="16"/>
          <w:szCs w:val="18"/>
        </w:rPr>
        <w:footnoteRef/>
      </w:r>
      <w:r w:rsidRPr="00C7227C">
        <w:rPr>
          <w:rFonts w:ascii="Arial" w:hAnsi="Arial" w:cs="Arial"/>
          <w:sz w:val="16"/>
          <w:szCs w:val="18"/>
        </w:rPr>
        <w:t xml:space="preserve">  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14:paraId="03F19DDF" w14:textId="77777777" w:rsidR="00C7227C" w:rsidRDefault="00C7227C" w:rsidP="00C7227C">
      <w:pPr>
        <w:pStyle w:val="Textpoznpodarou"/>
      </w:pPr>
      <w:r w:rsidRPr="00C7227C">
        <w:rPr>
          <w:rStyle w:val="Znakapoznpodarou"/>
          <w:rFonts w:ascii="Arial" w:hAnsi="Arial" w:cs="Arial"/>
          <w:sz w:val="16"/>
          <w:szCs w:val="18"/>
        </w:rPr>
        <w:footnoteRef/>
      </w:r>
      <w:r w:rsidRPr="00C7227C">
        <w:rPr>
          <w:rFonts w:ascii="Arial" w:hAnsi="Arial" w:cs="Arial"/>
          <w:sz w:val="16"/>
          <w:szCs w:val="18"/>
        </w:rPr>
        <w:t xml:space="preserve"> Bližší informace o propojeném podniku naleznete v METODICKÉ PŘÍRUČCE k aplikaci pojmu „jeden podnik“ z pohledu pravidel podpory </w:t>
      </w:r>
      <w:r w:rsidRPr="00C7227C">
        <w:rPr>
          <w:rFonts w:ascii="Arial" w:hAnsi="Arial" w:cs="Arial"/>
          <w:i/>
          <w:sz w:val="16"/>
          <w:szCs w:val="18"/>
        </w:rPr>
        <w:t xml:space="preserve">de </w:t>
      </w:r>
      <w:proofErr w:type="spellStart"/>
      <w:r w:rsidRPr="00C7227C">
        <w:rPr>
          <w:rFonts w:ascii="Arial" w:hAnsi="Arial" w:cs="Arial"/>
          <w:i/>
          <w:sz w:val="16"/>
          <w:szCs w:val="18"/>
        </w:rPr>
        <w:t>minimis</w:t>
      </w:r>
      <w:proofErr w:type="spellEnd"/>
      <w:r w:rsidRPr="00C7227C">
        <w:rPr>
          <w:rFonts w:ascii="Arial" w:hAnsi="Arial" w:cs="Arial"/>
          <w:sz w:val="16"/>
          <w:szCs w:val="18"/>
        </w:rPr>
        <w:t>.</w:t>
      </w:r>
    </w:p>
  </w:footnote>
  <w:footnote w:id="3">
    <w:p w14:paraId="67422F81" w14:textId="77777777" w:rsidR="00C7227C" w:rsidRPr="005A378E" w:rsidRDefault="00C7227C" w:rsidP="00C7227C">
      <w:pPr>
        <w:pStyle w:val="Textpoznpodarou"/>
        <w:rPr>
          <w:rFonts w:ascii="Arial" w:hAnsi="Arial" w:cs="Arial"/>
          <w:sz w:val="16"/>
          <w:szCs w:val="16"/>
        </w:rPr>
      </w:pPr>
      <w:r w:rsidRPr="005A378E">
        <w:rPr>
          <w:rStyle w:val="Znakapoznpodarou"/>
          <w:rFonts w:ascii="Arial" w:hAnsi="Arial" w:cs="Arial"/>
          <w:sz w:val="16"/>
          <w:szCs w:val="16"/>
        </w:rPr>
        <w:footnoteRef/>
      </w:r>
      <w:r w:rsidRPr="005A378E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14:paraId="71254A3E" w14:textId="77777777" w:rsidR="00C7227C" w:rsidRPr="005A378E" w:rsidRDefault="00C7227C" w:rsidP="00C7227C">
      <w:pPr>
        <w:pStyle w:val="Textpoznpodarou"/>
        <w:rPr>
          <w:rFonts w:ascii="Arial" w:hAnsi="Arial" w:cs="Arial"/>
          <w:sz w:val="16"/>
          <w:szCs w:val="16"/>
        </w:rPr>
      </w:pPr>
      <w:r w:rsidRPr="005A378E">
        <w:rPr>
          <w:rStyle w:val="Znakapoznpodarou"/>
          <w:rFonts w:ascii="Arial" w:hAnsi="Arial" w:cs="Arial"/>
          <w:sz w:val="16"/>
          <w:szCs w:val="16"/>
        </w:rPr>
        <w:footnoteRef/>
      </w:r>
      <w:r w:rsidRPr="005A378E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5">
    <w:p w14:paraId="3E9E1952" w14:textId="77777777" w:rsidR="00C7227C" w:rsidRPr="005A378E" w:rsidRDefault="00C7227C" w:rsidP="00C7227C">
      <w:pPr>
        <w:pStyle w:val="Textpoznpodarou"/>
        <w:rPr>
          <w:sz w:val="16"/>
          <w:szCs w:val="16"/>
        </w:rPr>
      </w:pPr>
      <w:r w:rsidRPr="005A378E">
        <w:rPr>
          <w:rStyle w:val="Znakapoznpodarou"/>
          <w:rFonts w:ascii="Arial" w:hAnsi="Arial" w:cs="Arial"/>
          <w:sz w:val="16"/>
          <w:szCs w:val="16"/>
        </w:rPr>
        <w:footnoteRef/>
      </w:r>
      <w:r w:rsidRPr="005A378E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6">
    <w:p w14:paraId="523E2EBD" w14:textId="77777777" w:rsidR="00C7227C" w:rsidRPr="005A378E" w:rsidRDefault="00C7227C" w:rsidP="00C7227C">
      <w:pPr>
        <w:pStyle w:val="Textpoznpodarou"/>
        <w:rPr>
          <w:sz w:val="16"/>
          <w:szCs w:val="16"/>
        </w:rPr>
      </w:pPr>
      <w:r w:rsidRPr="005A378E">
        <w:rPr>
          <w:rStyle w:val="Znakapoznpodarou"/>
          <w:sz w:val="16"/>
          <w:szCs w:val="16"/>
        </w:rPr>
        <w:footnoteRef/>
      </w:r>
      <w:r w:rsidRPr="005A378E">
        <w:rPr>
          <w:sz w:val="16"/>
          <w:szCs w:val="16"/>
        </w:rPr>
        <w:t xml:space="preserve"> </w:t>
      </w:r>
      <w:r w:rsidRPr="005A378E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5A378E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5A378E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5A378E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702F" w14:textId="77777777" w:rsidR="00AB38EC" w:rsidRDefault="00AB38EC" w:rsidP="00AB38EC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5B9D40" wp14:editId="1D06D5E2">
              <wp:simplePos x="0" y="0"/>
              <wp:positionH relativeFrom="column">
                <wp:posOffset>-122555</wp:posOffset>
              </wp:positionH>
              <wp:positionV relativeFrom="paragraph">
                <wp:posOffset>7620</wp:posOffset>
              </wp:positionV>
              <wp:extent cx="4324350" cy="140462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9B3ED" w14:textId="77777777" w:rsidR="00AB38EC" w:rsidRPr="00C7227C" w:rsidRDefault="00AB38EC" w:rsidP="00AB38EC">
                          <w:pPr>
                            <w:rPr>
                              <w:rFonts w:asciiTheme="minorHAnsi" w:hAnsiTheme="minorHAnsi" w:cstheme="minorHAnsi"/>
                              <w:color w:val="002060"/>
                              <w:sz w:val="22"/>
                            </w:rPr>
                          </w:pPr>
                          <w:r w:rsidRPr="00C7227C">
                            <w:rPr>
                              <w:rFonts w:asciiTheme="minorHAnsi" w:hAnsiTheme="minorHAnsi" w:cstheme="minorHAnsi"/>
                              <w:color w:val="002060"/>
                              <w:sz w:val="22"/>
                            </w:rPr>
                            <w:t>DOTAČNÍ PROGRAM</w:t>
                          </w:r>
                        </w:p>
                        <w:p w14:paraId="51884970" w14:textId="1662E74B" w:rsidR="00AB38EC" w:rsidRPr="00C7227C" w:rsidRDefault="00AB38EC" w:rsidP="00AB38EC">
                          <w:pPr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</w:pPr>
                          <w:r w:rsidRPr="00C7227C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„Příp</w:t>
                          </w:r>
                          <w:r w:rsidR="00C21D17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rava strategických projektů RIS</w:t>
                          </w:r>
                          <w:r w:rsidRPr="00C7227C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3 Plzeňského kraje (2024-2025)“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5B9D4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65pt;margin-top:.6pt;width:34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" filled="f" stroked="f">
              <v:textbox style="mso-fit-shape-to-text:t">
                <w:txbxContent>
                  <w:p w14:paraId="2749B3ED" w14:textId="77777777" w:rsidR="00AB38EC" w:rsidRPr="00C7227C" w:rsidRDefault="00AB38EC" w:rsidP="00AB38EC">
                    <w:pPr>
                      <w:rPr>
                        <w:rFonts w:asciiTheme="minorHAnsi" w:hAnsiTheme="minorHAnsi" w:cstheme="minorHAnsi"/>
                        <w:color w:val="002060"/>
                        <w:sz w:val="22"/>
                      </w:rPr>
                    </w:pPr>
                    <w:r w:rsidRPr="00C7227C">
                      <w:rPr>
                        <w:rFonts w:asciiTheme="minorHAnsi" w:hAnsiTheme="minorHAnsi" w:cstheme="minorHAnsi"/>
                        <w:color w:val="002060"/>
                        <w:sz w:val="22"/>
                      </w:rPr>
                      <w:t>DOTAČNÍ PROGRAM</w:t>
                    </w:r>
                  </w:p>
                  <w:p w14:paraId="51884970" w14:textId="1662E74B" w:rsidR="00AB38EC" w:rsidRPr="00C7227C" w:rsidRDefault="00AB38EC" w:rsidP="00AB38EC">
                    <w:pPr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</w:pPr>
                    <w:r w:rsidRPr="00C7227C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„Příp</w:t>
                    </w:r>
                    <w:r w:rsidR="00C21D17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rava strategických projektů RIS</w:t>
                    </w:r>
                    <w:r w:rsidRPr="00C7227C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3 Plzeňského kraje (2024-2025)“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4A6BBEAD" wp14:editId="227EE1E5">
          <wp:simplePos x="0" y="0"/>
          <wp:positionH relativeFrom="column">
            <wp:posOffset>4416425</wp:posOffset>
          </wp:positionH>
          <wp:positionV relativeFrom="paragraph">
            <wp:posOffset>-149860</wp:posOffset>
          </wp:positionV>
          <wp:extent cx="1402080" cy="560070"/>
          <wp:effectExtent l="0" t="0" r="762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-zona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8B5B7" w14:textId="5E7B2757" w:rsidR="00AB38EC" w:rsidRDefault="00AB38EC" w:rsidP="00AB38EC">
    <w:pPr>
      <w:pStyle w:val="Zhlav"/>
      <w:tabs>
        <w:tab w:val="clear" w:pos="4536"/>
        <w:tab w:val="clear" w:pos="9072"/>
        <w:tab w:val="left" w:pos="27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CC902" wp14:editId="158134A5">
              <wp:simplePos x="0" y="0"/>
              <wp:positionH relativeFrom="column">
                <wp:posOffset>3369945</wp:posOffset>
              </wp:positionH>
              <wp:positionV relativeFrom="paragraph">
                <wp:posOffset>241644</wp:posOffset>
              </wp:positionV>
              <wp:extent cx="2360930" cy="27876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BBA06" w14:textId="6244D6E2" w:rsidR="00AB38EC" w:rsidRPr="00C7227C" w:rsidRDefault="00AB38EC" w:rsidP="00AB38EC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2060"/>
                              <w:spacing w:val="20"/>
                            </w:rPr>
                          </w:pPr>
                          <w:r w:rsidRPr="00C7227C">
                            <w:rPr>
                              <w:rFonts w:asciiTheme="minorHAnsi" w:hAnsiTheme="minorHAnsi" w:cstheme="minorHAnsi"/>
                              <w:color w:val="002060"/>
                              <w:spacing w:val="20"/>
                            </w:rPr>
                            <w:t xml:space="preserve">Příloha č. </w:t>
                          </w:r>
                          <w:r w:rsidR="00C7227C">
                            <w:rPr>
                              <w:rFonts w:asciiTheme="minorHAnsi" w:hAnsiTheme="minorHAnsi" w:cstheme="minorHAnsi"/>
                              <w:color w:val="002060"/>
                              <w:spacing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CC902" id="_x0000_s1027" type="#_x0000_t202" style="position:absolute;left:0;text-align:left;margin-left:265.35pt;margin-top:19.05pt;width:185.9pt;height:21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" filled="f" stroked="f">
              <v:textbox>
                <w:txbxContent>
                  <w:p w14:paraId="341BBA06" w14:textId="6244D6E2" w:rsidR="00AB38EC" w:rsidRPr="00C7227C" w:rsidRDefault="00AB38EC" w:rsidP="00AB38EC">
                    <w:pPr>
                      <w:jc w:val="right"/>
                      <w:rPr>
                        <w:rFonts w:asciiTheme="minorHAnsi" w:hAnsiTheme="minorHAnsi" w:cstheme="minorHAnsi"/>
                        <w:color w:val="002060"/>
                        <w:spacing w:val="20"/>
                      </w:rPr>
                    </w:pPr>
                    <w:r w:rsidRPr="00C7227C">
                      <w:rPr>
                        <w:rFonts w:asciiTheme="minorHAnsi" w:hAnsiTheme="minorHAnsi" w:cstheme="minorHAnsi"/>
                        <w:color w:val="002060"/>
                        <w:spacing w:val="20"/>
                      </w:rPr>
                      <w:t xml:space="preserve">Příloha č. </w:t>
                    </w:r>
                    <w:r w:rsidR="00C7227C">
                      <w:rPr>
                        <w:rFonts w:asciiTheme="minorHAnsi" w:hAnsiTheme="minorHAnsi" w:cstheme="minorHAnsi"/>
                        <w:color w:val="002060"/>
                        <w:spacing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9E4566" w14:textId="77777777" w:rsidR="00AB38EC" w:rsidRDefault="00AB38EC" w:rsidP="00AB38EC">
    <w:pPr>
      <w:pStyle w:val="Zhlav"/>
      <w:tabs>
        <w:tab w:val="clear" w:pos="4536"/>
        <w:tab w:val="clear" w:pos="9072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1F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9333E3"/>
    <w:multiLevelType w:val="hybridMultilevel"/>
    <w:tmpl w:val="92A2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168F"/>
    <w:multiLevelType w:val="multilevel"/>
    <w:tmpl w:val="248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2313F"/>
    <w:multiLevelType w:val="hybridMultilevel"/>
    <w:tmpl w:val="D69CB4D4"/>
    <w:lvl w:ilvl="0" w:tplc="57D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6D0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0408F7"/>
    <w:multiLevelType w:val="hybridMultilevel"/>
    <w:tmpl w:val="1674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04BF"/>
    <w:multiLevelType w:val="hybridMultilevel"/>
    <w:tmpl w:val="6FD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910"/>
    <w:multiLevelType w:val="hybridMultilevel"/>
    <w:tmpl w:val="631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496A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131786"/>
    <w:multiLevelType w:val="hybridMultilevel"/>
    <w:tmpl w:val="40DC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357E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3A42A0E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2"/>
    <w:rsid w:val="00011BDA"/>
    <w:rsid w:val="000360A8"/>
    <w:rsid w:val="00052AD0"/>
    <w:rsid w:val="00056859"/>
    <w:rsid w:val="00063DF2"/>
    <w:rsid w:val="00072B24"/>
    <w:rsid w:val="00074FFB"/>
    <w:rsid w:val="0009186E"/>
    <w:rsid w:val="000C04AF"/>
    <w:rsid w:val="000D31B7"/>
    <w:rsid w:val="000D3A69"/>
    <w:rsid w:val="000D4BC0"/>
    <w:rsid w:val="00101CFC"/>
    <w:rsid w:val="001057D6"/>
    <w:rsid w:val="00134FF7"/>
    <w:rsid w:val="00164A5B"/>
    <w:rsid w:val="001763B4"/>
    <w:rsid w:val="00190381"/>
    <w:rsid w:val="001B7CB8"/>
    <w:rsid w:val="00206130"/>
    <w:rsid w:val="00242995"/>
    <w:rsid w:val="0024517D"/>
    <w:rsid w:val="00251C8D"/>
    <w:rsid w:val="00281CA3"/>
    <w:rsid w:val="00317119"/>
    <w:rsid w:val="00342125"/>
    <w:rsid w:val="00377AC7"/>
    <w:rsid w:val="00393947"/>
    <w:rsid w:val="003B3308"/>
    <w:rsid w:val="003E40D3"/>
    <w:rsid w:val="00445A3A"/>
    <w:rsid w:val="00493465"/>
    <w:rsid w:val="004F70F5"/>
    <w:rsid w:val="005144FF"/>
    <w:rsid w:val="00523415"/>
    <w:rsid w:val="00594AB3"/>
    <w:rsid w:val="005C59A8"/>
    <w:rsid w:val="005C5BCF"/>
    <w:rsid w:val="005F0ADA"/>
    <w:rsid w:val="005F298E"/>
    <w:rsid w:val="00601FEC"/>
    <w:rsid w:val="00604178"/>
    <w:rsid w:val="006134DF"/>
    <w:rsid w:val="00656FF4"/>
    <w:rsid w:val="00660A25"/>
    <w:rsid w:val="0066583E"/>
    <w:rsid w:val="00666CF0"/>
    <w:rsid w:val="00666E36"/>
    <w:rsid w:val="00691644"/>
    <w:rsid w:val="006C5197"/>
    <w:rsid w:val="006D43B5"/>
    <w:rsid w:val="006F61B1"/>
    <w:rsid w:val="00710F79"/>
    <w:rsid w:val="007243E4"/>
    <w:rsid w:val="0079134E"/>
    <w:rsid w:val="007D2FDC"/>
    <w:rsid w:val="007D3AB7"/>
    <w:rsid w:val="007D6619"/>
    <w:rsid w:val="007E4C97"/>
    <w:rsid w:val="008362CE"/>
    <w:rsid w:val="008646DF"/>
    <w:rsid w:val="00885C8D"/>
    <w:rsid w:val="008903B0"/>
    <w:rsid w:val="009347B9"/>
    <w:rsid w:val="00935EEF"/>
    <w:rsid w:val="009D1DF0"/>
    <w:rsid w:val="009D6C01"/>
    <w:rsid w:val="00A13B0E"/>
    <w:rsid w:val="00A14622"/>
    <w:rsid w:val="00A205E2"/>
    <w:rsid w:val="00A671A8"/>
    <w:rsid w:val="00A75163"/>
    <w:rsid w:val="00A85118"/>
    <w:rsid w:val="00A86A57"/>
    <w:rsid w:val="00AA7518"/>
    <w:rsid w:val="00AB1757"/>
    <w:rsid w:val="00AB38EC"/>
    <w:rsid w:val="00B14198"/>
    <w:rsid w:val="00B262EE"/>
    <w:rsid w:val="00B41930"/>
    <w:rsid w:val="00B641E5"/>
    <w:rsid w:val="00B72706"/>
    <w:rsid w:val="00B861B0"/>
    <w:rsid w:val="00BA7F9E"/>
    <w:rsid w:val="00BE0CB9"/>
    <w:rsid w:val="00C15A58"/>
    <w:rsid w:val="00C21D17"/>
    <w:rsid w:val="00C25ECA"/>
    <w:rsid w:val="00C34436"/>
    <w:rsid w:val="00C349AC"/>
    <w:rsid w:val="00C352DF"/>
    <w:rsid w:val="00C55292"/>
    <w:rsid w:val="00C57527"/>
    <w:rsid w:val="00C7227C"/>
    <w:rsid w:val="00C92C0B"/>
    <w:rsid w:val="00CB0095"/>
    <w:rsid w:val="00CB1235"/>
    <w:rsid w:val="00CB1A03"/>
    <w:rsid w:val="00CC11EE"/>
    <w:rsid w:val="00CC4817"/>
    <w:rsid w:val="00CD0AB8"/>
    <w:rsid w:val="00CD3DF4"/>
    <w:rsid w:val="00CD4910"/>
    <w:rsid w:val="00CE2421"/>
    <w:rsid w:val="00D047D1"/>
    <w:rsid w:val="00D2758B"/>
    <w:rsid w:val="00D418DE"/>
    <w:rsid w:val="00D6561C"/>
    <w:rsid w:val="00D679D2"/>
    <w:rsid w:val="00D91879"/>
    <w:rsid w:val="00DA4DC5"/>
    <w:rsid w:val="00DC3FDC"/>
    <w:rsid w:val="00E146FA"/>
    <w:rsid w:val="00E256A5"/>
    <w:rsid w:val="00E3448E"/>
    <w:rsid w:val="00E3607E"/>
    <w:rsid w:val="00E67A59"/>
    <w:rsid w:val="00E82F9D"/>
    <w:rsid w:val="00F02810"/>
    <w:rsid w:val="00F03636"/>
    <w:rsid w:val="00F23DEB"/>
    <w:rsid w:val="00F5620E"/>
    <w:rsid w:val="00F626B3"/>
    <w:rsid w:val="00F7053C"/>
    <w:rsid w:val="00F91AB5"/>
    <w:rsid w:val="00F9485D"/>
    <w:rsid w:val="00FB5AC4"/>
    <w:rsid w:val="00FB6635"/>
    <w:rsid w:val="00FC143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1412BC"/>
  <w15:chartTrackingRefBased/>
  <w15:docId w15:val="{E9805677-0923-4F93-B6AA-E3A54E8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0C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D3"/>
    <w:pPr>
      <w:ind w:left="720"/>
      <w:contextualSpacing/>
    </w:pPr>
  </w:style>
  <w:style w:type="paragraph" w:customStyle="1" w:styleId="Default">
    <w:name w:val="Default"/>
    <w:rsid w:val="003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4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198"/>
  </w:style>
  <w:style w:type="paragraph" w:styleId="Zpat">
    <w:name w:val="footer"/>
    <w:basedOn w:val="Normln"/>
    <w:link w:val="ZpatChar"/>
    <w:uiPriority w:val="99"/>
    <w:unhideWhenUsed/>
    <w:rsid w:val="00B14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198"/>
  </w:style>
  <w:style w:type="character" w:styleId="Odkaznakoment">
    <w:name w:val="annotation reference"/>
    <w:basedOn w:val="Standardnpsmoodstavce"/>
    <w:uiPriority w:val="99"/>
    <w:semiHidden/>
    <w:unhideWhenUsed/>
    <w:rsid w:val="00FE6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C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C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C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CD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D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91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910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CD491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BE0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F5D8-54A7-47AF-AB6A-99B3243D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Ježková Petra</cp:lastModifiedBy>
  <cp:revision>6</cp:revision>
  <cp:lastPrinted>2022-11-25T11:36:00Z</cp:lastPrinted>
  <dcterms:created xsi:type="dcterms:W3CDTF">2023-12-18T13:52:00Z</dcterms:created>
  <dcterms:modified xsi:type="dcterms:W3CDTF">2023-12-20T04:40:00Z</dcterms:modified>
</cp:coreProperties>
</file>