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2F89" w:rsidRPr="00DF270E" w:rsidRDefault="004D2F89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  <w:bdr w:val="nil"/>
          <w:lang w:val="cs-CZ" w:eastAsia="cs-CZ" w:bidi="ar-SA"/>
        </w:rPr>
        <w:t>Pro a proti deinstitucionalizace</w:t>
      </w:r>
    </w:p>
    <w:p w:rsidR="004D2F89" w:rsidRDefault="004D2F89">
      <w:pPr>
        <w:spacing w:line="360" w:lineRule="auto"/>
        <w:jc w:val="center"/>
        <w:rPr>
          <w:sz w:val="28"/>
          <w:szCs w:val="28"/>
          <w:lang w:val="en-US"/>
        </w:rPr>
      </w:pPr>
    </w:p>
    <w:p w:rsidR="004D2F89" w:rsidRDefault="004D2F89">
      <w:pPr>
        <w:spacing w:line="360" w:lineRule="auto"/>
        <w:ind w:firstLineChars="171" w:firstLine="479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>Svět péče o děti a mládež se za posledních 50-60 let dramaticky změnil, stejně tak jako svět samotný prošel různými etapami vývoje. Některé z těchto změn měly obrovský dopad na systémy péče o zranitelné děti po celém světě.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Hnutí za odklon od institucionalizace, tzv. deinstitucionalizace, je považováno za jednu z nejdůležitějších událostí v historii sociální a pedagogické práce. Jedním z nejdůležitějších principů Úmluvy o právech dítěte je to, že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každé dítě má základní právo a potřebu vyrůstat v bezpečném domově se stabilním trvalým vztahem alespoň k jedné dospělé osobě, jíž je spolehlivý, pečující a oddaný rodič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. Proto je deinstitucionalizace a přechod na péči v komunitě považována za nejlepší řešení všech problémů, kterým mohou zranitelné děti na světě čelit. Někteří z nás se možná zeptají: "Je to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vždy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to nejlepší řešení?" a "Není trochu naivní věřit, že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všechny děti na světě mohou vyrůstat v rodinném prostředí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, když vezmeme v úvahu, že tolik z nich je z nějakého důvodu ochuzeno o rodinnou péči a podporu?" Odborník musí zohlednit mnoho různých věcí, když rozhoduje o životě a budoucnosti dítěte, včetně té nejhlavnější - a to je nejlepší zájem dítěte, který je nutno důkladně </w:t>
      </w:r>
      <w:r w:rsidR="00CC21DB">
        <w:rPr>
          <w:rFonts w:eastAsia="Times New Roman"/>
          <w:sz w:val="28"/>
          <w:szCs w:val="28"/>
          <w:bdr w:val="nil"/>
          <w:lang w:val="cs-CZ" w:eastAsia="cs-CZ" w:bidi="ar-SA"/>
        </w:rPr>
        <w:t>zvážit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>. Ještě důležitější je, že dítě/mladá osoba nesmí být nikdy vynechána z procesu rozhodování o svém životě.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Od svého založení pod záštitou UNESCO v roce 1948 organizace FICE International (Mezinárodní federace výchovných komunit) vždy prosazovala kvalitní skupinovou péči o děti v těžkých situacích. Příští rok to bude 70 let, co členové FICE bojují za rozvoj a zlepšení kvality služeb skupinové péče o 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lastRenderedPageBreak/>
        <w:t xml:space="preserve">děti na celém světě. Za účelem dosažení tohoto cíle se FICE účastní a iniciuje různé aktivity zaměřené na zvyšování kapacit, znalostí a odbornosti pracovníků v oblasti péče o děti a mládež, např. </w:t>
      </w:r>
      <w:r w:rsidR="008A3AAE">
        <w:rPr>
          <w:rFonts w:eastAsia="Times New Roman"/>
          <w:sz w:val="28"/>
          <w:szCs w:val="28"/>
          <w:bdr w:val="nil"/>
          <w:lang w:val="cs-CZ" w:eastAsia="cs-CZ" w:bidi="ar-SA"/>
        </w:rPr>
        <w:t>vytvoření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Etického kodexu pro pracovníky</w:t>
      </w:r>
      <w:r w:rsidR="008A3AAE"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v rezidenční péči (1998), Norem kvality pro děti (2002), pokynů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Pohyb dopředu</w:t>
      </w:r>
      <w:r w:rsidR="008A3AAE"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(2009) a mnoho dalšího. Všechny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jsou důkazem obětavé snahy FICE o zlepšení kvality péče a o pomoc při zavádění CRC v praxi, především pro zranitelné děti žijící v pečovatelských zařízeních mimo domov. 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Když hovoříme o deinstitucionalizaci, musíme si uvědomit definice některých pojmů, abychom se ujistili, že je všichni chápeme stejně. 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>Za prvé</w:t>
      </w:r>
      <w:r w:rsidR="008A3AAE">
        <w:rPr>
          <w:rFonts w:eastAsia="Times New Roman"/>
          <w:sz w:val="28"/>
          <w:szCs w:val="28"/>
          <w:bdr w:val="nil"/>
          <w:lang w:val="cs-CZ" w:eastAsia="cs-CZ" w:bidi="ar-SA"/>
        </w:rPr>
        <w:t>,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pojem "deinstitucionalizace" obsahuje slovo "instituce". Směrnice OSN pro </w:t>
      </w:r>
      <w:r w:rsidR="008A3AAE">
        <w:rPr>
          <w:rFonts w:eastAsia="Times New Roman"/>
          <w:sz w:val="28"/>
          <w:szCs w:val="28"/>
          <w:bdr w:val="nil"/>
          <w:lang w:val="cs-CZ" w:eastAsia="cs-CZ" w:bidi="ar-SA"/>
        </w:rPr>
        <w:t>náhradní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péči o děti je definuje jako "velká rezidenční zařízení", což příliš neobjasňuje význam tohoto slova. Na základě těchto směrnic si organizace Eurochild vytvořila vlastní definici: "(často velká) rezidenční zařízení, která nejsou postavena na potřebách dítěte, ani blíže nenapodobují rodinnou situaci a mají charakter typický pro institucionální kulturu (odosobnění, strnulost rutiny, hromadné zacházení, </w:t>
      </w:r>
      <w:r w:rsidR="008A3AAE">
        <w:rPr>
          <w:rFonts w:eastAsia="Times New Roman"/>
          <w:sz w:val="28"/>
          <w:szCs w:val="28"/>
          <w:bdr w:val="nil"/>
          <w:lang w:val="cs-CZ" w:eastAsia="cs-CZ" w:bidi="ar-SA"/>
        </w:rPr>
        <w:t>společenský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odstup, závislost, nedostatek odpovědnosti apod.)". Jak vidíme, obě definice se zaměřují na velikost rezidenčního zařízení a dopad, jaký má velikost na kvalitu péče, bez ohledu na kulturní znaky, které různé rezidenční instituce po celém světě</w:t>
      </w:r>
      <w:r w:rsidR="008A3AAE" w:rsidRPr="008A3AAE"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</w:t>
      </w:r>
      <w:r w:rsidR="008A3AAE">
        <w:rPr>
          <w:rFonts w:eastAsia="Times New Roman"/>
          <w:sz w:val="28"/>
          <w:szCs w:val="28"/>
          <w:bdr w:val="nil"/>
          <w:lang w:val="cs-CZ" w:eastAsia="cs-CZ" w:bidi="ar-SA"/>
        </w:rPr>
        <w:t>mohou mít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. 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Organizace FICE International má přes 35 členů z celého světa, což jim umožňuje </w:t>
      </w:r>
      <w:r w:rsidR="00CC21DB">
        <w:rPr>
          <w:rFonts w:eastAsia="Times New Roman"/>
          <w:sz w:val="28"/>
          <w:szCs w:val="28"/>
          <w:bdr w:val="nil"/>
          <w:lang w:val="cs-CZ" w:eastAsia="cs-CZ" w:bidi="ar-SA"/>
        </w:rPr>
        <w:t>sdílet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různé příklady dobré péče o zranitelné děti a jak fungují v konkrétních situacích. Přestože FICE byla založena v Evropě, není to již 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lastRenderedPageBreak/>
        <w:t xml:space="preserve">pouze evropsky orientovaná organizace, poskytuje nám mnoho různých názorů z různých zemí a kulturních prostředí. 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Všichni souhlasíme s tím, že péče se musí zaměřovat a soustředit na potřeby dítěte, být osobní a přizpůsobená individuálně každému dítěti. Všichni se shodneme, že umístění do jakéhokoliv typu péče by se mělo provést až po důkladném zvážení nejlepšího zájmu dítěte v souladu s jeho současnou situací a potřebami. Jedním z nejdůraznějších argumentů proti velkým rezidenčním institucím a ve prospěch deinstitucionalizace je to, že péče ve velkých zařízeních nemůže splňovat žádný z výše uvedených požadavků. 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Pak další otázka, která nás napadne, by byla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"Co je deinstitucionalizace, je to jen proces rušení velkých pečovatelských zařízení pro děti bez rodičovské péče"?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UNICEF </w:t>
      </w:r>
      <w:r w:rsidR="00CC21DB">
        <w:rPr>
          <w:rFonts w:eastAsia="Times New Roman"/>
          <w:sz w:val="28"/>
          <w:szCs w:val="28"/>
          <w:bdr w:val="nil"/>
          <w:lang w:val="cs-CZ" w:eastAsia="cs-CZ" w:bidi="ar-SA"/>
        </w:rPr>
        <w:t>nabízí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definici tohoto pojmu, která říká: "(deinstitucionalizace je) </w:t>
      </w:r>
      <w:r w:rsidR="00CC21DB">
        <w:rPr>
          <w:rFonts w:eastAsia="Times New Roman"/>
          <w:sz w:val="28"/>
          <w:szCs w:val="28"/>
          <w:bdr w:val="nil"/>
          <w:lang w:val="cs-CZ" w:eastAsia="cs-CZ" w:bidi="ar-SA"/>
        </w:rPr>
        <w:t>kompletní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proces plánování transformace, zmenšování a/nebo rušení rezidenčních institucí a současného zajišťování </w:t>
      </w:r>
      <w:r w:rsidR="00CC21DB">
        <w:rPr>
          <w:rFonts w:eastAsia="Times New Roman"/>
          <w:sz w:val="28"/>
          <w:szCs w:val="28"/>
          <w:bdr w:val="nil"/>
          <w:lang w:val="cs-CZ" w:eastAsia="cs-CZ" w:bidi="ar-SA"/>
        </w:rPr>
        <w:t>rozmanitosti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jiných služeb péče o děti, které se řídí normami založenými na právech dítěte a zaměřenými na výstupy."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>Hlavním poselstvím této definice je fakt, že deinstitucionalizace musí být vždy provázena procesem zřizování jiných služeb dětské péče,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 xml:space="preserve"> "které se řídí normami založenými na právech dítěte a zaměřenými na výstupy". 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Což nás vede k závěru, že tento proces nesmí nikdy probíhat náhodně a bez jasného vedení. 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V našich odborných kruzích vidíme rostoucí porozumění tomu, že institucionální péče o děti nesplňuje jejich potřeby, vytváří prostředí pro 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lastRenderedPageBreak/>
        <w:t xml:space="preserve">porušování práv a poškozuje zdraví dětí. Takto zevšeobecněná tvrzení neberou v úvahu různé komplikované situace dětí vyžadujících péči po celém světě. Například nyní čelíme nebývalé krizi desítek tisíc dětí v pohybu, mnoho z nich oddělených od svých rodin a dokonce bez doprovodu </w:t>
      </w:r>
      <w:r w:rsidR="00CC21DB">
        <w:rPr>
          <w:rFonts w:eastAsia="Times New Roman"/>
          <w:sz w:val="28"/>
          <w:szCs w:val="28"/>
          <w:bdr w:val="nil"/>
          <w:lang w:val="cs-CZ" w:eastAsia="cs-CZ" w:bidi="ar-SA"/>
        </w:rPr>
        <w:t>významné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či spolehlivé osoby. Při pohledu na ta čísla, kvalitní rezidenční či pěstounská péče může být jediným řešením k záchraně těchto dětí a mladých lidí před hrůzami obchodu s lidmi, smrtí, špatnými životními a zdravotními podmínkami, nedodržování základ</w:t>
      </w:r>
      <w:r w:rsidR="00CC21DB">
        <w:rPr>
          <w:rFonts w:eastAsia="Times New Roman"/>
          <w:sz w:val="28"/>
          <w:szCs w:val="28"/>
          <w:bdr w:val="nil"/>
          <w:lang w:val="cs-CZ" w:eastAsia="cs-CZ" w:bidi="ar-SA"/>
        </w:rPr>
        <w:t>ních práv, nedostat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>k</w:t>
      </w:r>
      <w:r w:rsidR="00CC21DB">
        <w:rPr>
          <w:rFonts w:eastAsia="Times New Roman"/>
          <w:sz w:val="28"/>
          <w:szCs w:val="28"/>
          <w:bdr w:val="nil"/>
          <w:lang w:val="cs-CZ" w:eastAsia="cs-CZ" w:bidi="ar-SA"/>
        </w:rPr>
        <w:t>em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odborné podpory a nepřipravenosti na </w:t>
      </w:r>
      <w:r w:rsidR="00CC21DB">
        <w:rPr>
          <w:rFonts w:eastAsia="Times New Roman"/>
          <w:sz w:val="28"/>
          <w:szCs w:val="28"/>
          <w:bdr w:val="nil"/>
          <w:lang w:val="cs-CZ" w:eastAsia="cs-CZ" w:bidi="ar-SA"/>
        </w:rPr>
        <w:t>samostatný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život.  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V průběhu let udělala organizace FICE International vše, co bylo v jejích silách, na propagaci UNCRC (Úmluva OSN o právech dítěte) a Pokynů OSN pro </w:t>
      </w:r>
      <w:r w:rsidR="008A3AAE">
        <w:rPr>
          <w:rFonts w:eastAsia="Times New Roman"/>
          <w:sz w:val="28"/>
          <w:szCs w:val="28"/>
          <w:bdr w:val="nil"/>
          <w:lang w:val="cs-CZ" w:eastAsia="cs-CZ" w:bidi="ar-SA"/>
        </w:rPr>
        <w:t>náhradní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péči o děti. Členové FICE podporují mnoho pozitivních iniciativ, které se snaží pomoci rozvoji lepších služeb péče o děti. Podpořili jsme mnoho iniciativ spojených s deinstitucionalizačním hnutím a uvítali jsme všechny pozitivní inovace v oblasti péče o děti mimo domov. FICE International odhodlaně podporuje praktickou implementaci těchto standardů a zmenšování rozdílů mezi tím, co se v nich říká, a co se děje v praxi. To však neznamená zrušení nebo zavření jakékoliv formy skupinové péče mimo domov. 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radeGothic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>Nedávné studie (Del Valle a Bravo, 2013) naznačují, že počet dětí v péči mimo domov znovu roste. Jiná studie (Mansell J., Knapp M., Beadle-Brown J. a Beecham J., 2007) ukazuje, že více než 1 milion dětí a dospělých žije v institucích po celé Evropě. Můžeme zaručit, že umístění vše</w:t>
      </w:r>
      <w:r w:rsidR="00E74969">
        <w:rPr>
          <w:rFonts w:eastAsia="Times New Roman"/>
          <w:sz w:val="28"/>
          <w:szCs w:val="28"/>
          <w:bdr w:val="nil"/>
          <w:lang w:val="cs-CZ" w:eastAsia="cs-CZ" w:bidi="ar-SA"/>
        </w:rPr>
        <w:t>ch těc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>h</w:t>
      </w:r>
      <w:r w:rsidR="00E74969">
        <w:rPr>
          <w:rFonts w:eastAsia="Times New Roman"/>
          <w:sz w:val="28"/>
          <w:szCs w:val="28"/>
          <w:bdr w:val="nil"/>
          <w:lang w:val="cs-CZ" w:eastAsia="cs-CZ" w:bidi="ar-SA"/>
        </w:rPr>
        <w:t>t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o dětí mimo instituce bude pro ně tím nejlepším řešením? Umístění do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adopce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nebo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pěstounské péče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nebo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do péče příbuzným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nebo dokonce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reintegrace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do biologické rodiny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může někdy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být tou nejlepší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, ale i tou </w:t>
      </w:r>
      <w:r>
        <w:rPr>
          <w:rFonts w:eastAsia="Times New Roman"/>
          <w:i/>
          <w:iCs/>
          <w:sz w:val="28"/>
          <w:szCs w:val="28"/>
          <w:bdr w:val="nil"/>
          <w:lang w:val="cs-CZ" w:eastAsia="cs-CZ" w:bidi="ar-SA"/>
        </w:rPr>
        <w:t>nejhorší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možností. Zatímco máme mnoho studií a zpráv poskytujících přehled o hrozivých statistikách domácího násilí na dětech, nemáme k dispozici příliš mnoho dat o násilí v pěstounské péči. To neznamená, že k takovému násilí či špatnému zacházení nedochází. Odhaduje se, že v zemích s vysokými příjmy je každoročně fyzicky týráno kolem 4-16 % dětí a 1 z 10 je zanedbané nebo psychicky týrané. (Gilbert et al., 2009).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Je nutné nezískat dojem, že FICE je proti pěstounské péči. Pěstounská péče </w:t>
      </w:r>
      <w:r w:rsidR="00E74969">
        <w:rPr>
          <w:rFonts w:eastAsia="Times New Roman"/>
          <w:sz w:val="28"/>
          <w:szCs w:val="28"/>
          <w:bdr w:val="nil"/>
          <w:lang w:val="cs-CZ" w:eastAsia="cs-CZ" w:bidi="ar-SA"/>
        </w:rPr>
        <w:t xml:space="preserve">rovněž 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není protikladným modelem k ústavní péči. FICE International vnímá pěstounskou péči jako doplněk k jiným formám </w:t>
      </w:r>
      <w:r w:rsidR="008A3AAE">
        <w:rPr>
          <w:rFonts w:eastAsia="Times New Roman"/>
          <w:sz w:val="28"/>
          <w:szCs w:val="28"/>
          <w:bdr w:val="nil"/>
          <w:lang w:val="cs-CZ" w:eastAsia="cs-CZ" w:bidi="ar-SA"/>
        </w:rPr>
        <w:t>náhradní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péče, kam patří i programy kvalitní rezidenční skupinové péče. Pokud jsou implementovány v souladu s normami, všechny výše zmíněné formy moho</w:t>
      </w:r>
      <w:r w:rsidR="00E74969">
        <w:rPr>
          <w:rFonts w:eastAsia="Times New Roman"/>
          <w:sz w:val="28"/>
          <w:szCs w:val="28"/>
          <w:bdr w:val="nil"/>
          <w:lang w:val="cs-CZ" w:eastAsia="cs-CZ" w:bidi="ar-SA"/>
        </w:rPr>
        <w:t xml:space="preserve">u mít dobré výsledky pro děti. 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Dobře fungující programy péče mimo domov zavádějí principy samosprávy, participace a procesů posílení. 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MT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>Musíme se zaměřit na rozvoj a implementaci kvalitních norem, které jsou v souladu se změnami a problémy v našich společnostech. Je naším úkolem vybízet politiky a zainteresované skupiny ke spolupráci na vývoji těchto norem. Je to záležitost, která se týká budoucnosti našich dětí, a my musíme být rozhodní, odhodlaní a oddaní snaze poskytnout jim tu nejlepší péči v souladu s jejich právy, přizpůsobenou potřebám každého dítěte a nastavenou podle situace. Protože žijeme a pracujeme v 21. století, musíme být schopni adaptovat různé formy péče specifickým potř</w:t>
      </w:r>
      <w:r w:rsidR="00E74969">
        <w:rPr>
          <w:rFonts w:eastAsia="Times New Roman"/>
          <w:sz w:val="28"/>
          <w:szCs w:val="28"/>
          <w:bdr w:val="nil"/>
          <w:lang w:val="cs-CZ" w:eastAsia="cs-CZ" w:bidi="ar-SA"/>
        </w:rPr>
        <w:t>ebám dítěte a ne přizpůsobovat dítě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nastavení pečovatelského zařízení. </w:t>
      </w:r>
    </w:p>
    <w:p w:rsidR="004D2F89" w:rsidRDefault="004D2F89">
      <w:pPr>
        <w:widowControl w:val="0"/>
        <w:autoSpaceDE w:val="0"/>
        <w:autoSpaceDN w:val="0"/>
        <w:spacing w:line="360" w:lineRule="auto"/>
        <w:ind w:firstLineChars="150" w:firstLine="420"/>
        <w:rPr>
          <w:rFonts w:eastAsia="TimesNewRomanPS-BoldMT"/>
          <w:b/>
          <w:sz w:val="24"/>
          <w:szCs w:val="24"/>
          <w:lang w:val="en-US"/>
        </w:rPr>
      </w:pPr>
      <w:r>
        <w:rPr>
          <w:rFonts w:eastAsia="Times New Roman"/>
          <w:sz w:val="28"/>
          <w:szCs w:val="28"/>
          <w:bdr w:val="nil"/>
          <w:lang w:val="cs-CZ" w:eastAsia="cs-CZ" w:bidi="ar-SA"/>
        </w:rPr>
        <w:t>Složitá realita našeho světa od nás, odborníků na péči o děti a mládež, vyžaduje velkou flexibilitu. Všichni musíme vložit svoji snahu do zvyšování kvality služeb</w:t>
      </w:r>
      <w:r w:rsidR="00E74969">
        <w:rPr>
          <w:rFonts w:eastAsia="Times New Roman"/>
          <w:sz w:val="28"/>
          <w:szCs w:val="28"/>
          <w:bdr w:val="nil"/>
          <w:lang w:val="cs-CZ" w:eastAsia="cs-CZ" w:bidi="ar-SA"/>
        </w:rPr>
        <w:t>,</w:t>
      </w:r>
      <w:r>
        <w:rPr>
          <w:rFonts w:eastAsia="Times New Roman"/>
          <w:sz w:val="28"/>
          <w:szCs w:val="28"/>
          <w:bdr w:val="nil"/>
          <w:lang w:val="cs-CZ" w:eastAsia="cs-CZ" w:bidi="ar-SA"/>
        </w:rPr>
        <w:t xml:space="preserve"> místo hledání argumentů pro nebo proti deinstitucionalizačnímu hnutí. Je naší povinností pomoci dětem a mladým lidem budovat zdravé vztahy s důležitými dospělými osobami, chránit je před újmou na fyzickém či duševním zdraví, připravovat je na samostatný život, pomáhat jim rozvíjet jejich schopnosti a talent. Neexistuje jedno ideální řešení a odborníci v oblasti péče o děti a mládež si musí uvědomit, že příklady dobré praxe lze najít v každé formě péče a na jakémkoliv místě na světě. Schopnost učit se a přizpůsobit se je velmi silným nástrojem v rukou dobrých odborníků. Může přinést velkou změnu v životě zranitelných dětí. Pokud tuto schopnost máte, prosím využijte ji, a pokud ji nemáte, získejte ji a používejte ve své každodenní práci! Buďte otevření inovacím nebo sami nacházejte nové funkční modely a přineste změnu!</w:t>
      </w:r>
    </w:p>
    <w:sectPr w:rsidR="004D2F89">
      <w:headerReference w:type="default" r:id="rId7"/>
      <w:footerReference w:type="default" r:id="rId8"/>
      <w:pgSz w:w="12247" w:h="15819"/>
      <w:pgMar w:top="1440" w:right="1797" w:bottom="1440" w:left="1797" w:header="0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F5" w:rsidRDefault="007D48F5">
      <w:r>
        <w:separator/>
      </w:r>
    </w:p>
  </w:endnote>
  <w:endnote w:type="continuationSeparator" w:id="0">
    <w:p w:rsidR="007D48F5" w:rsidRDefault="007D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TradeGothic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TimesNewRomanPS-BoldMT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69" w:rsidRDefault="00E749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F5" w:rsidRDefault="007D48F5">
      <w:r>
        <w:separator/>
      </w:r>
    </w:p>
  </w:footnote>
  <w:footnote w:type="continuationSeparator" w:id="0">
    <w:p w:rsidR="007D48F5" w:rsidRDefault="007D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69" w:rsidRDefault="00482048" w:rsidP="004D2F89">
    <w:pPr>
      <w:pStyle w:val="Zhlav"/>
      <w:ind w:leftChars="-855" w:left="-1777" w:rightChars="-855" w:right="-1795" w:hangingChars="10" w:hanging="18"/>
    </w:pPr>
    <w:r>
      <w:rPr>
        <w:noProof/>
        <w:lang w:val="cs-CZ" w:eastAsia="cs-CZ"/>
      </w:rPr>
      <w:drawing>
        <wp:inline distT="0" distB="0" distL="0" distR="0">
          <wp:extent cx="7772400" cy="1762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0A4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82048"/>
    <w:rsid w:val="004D2F89"/>
    <w:rsid w:val="007D48F5"/>
    <w:rsid w:val="008A3AAE"/>
    <w:rsid w:val="00CC21DB"/>
    <w:rsid w:val="00DF270E"/>
    <w:rsid w:val="00E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52D30761-452D-4E38-9367-C84BB841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kern w:val="2"/>
      <w:sz w:val="21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keepLines/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7783</Characters>
  <Application>Microsoft Office Word</Application>
  <DocSecurity>4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 and contras of Deinstitutionalisation</vt:lpstr>
      <vt:lpstr>Pros and contras of Deinstitutionalisation</vt:lpstr>
    </vt:vector>
  </TitlesOfParts>
  <Manager/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 and contras of Deinstitutionalisation</dc:title>
  <dc:subject/>
  <dc:creator>Katherina</dc:creator>
  <cp:keywords/>
  <dc:description/>
  <cp:lastModifiedBy>Šašková Věra</cp:lastModifiedBy>
  <cp:revision>2</cp:revision>
  <cp:lastPrinted>1899-12-30T00:00:00Z</cp:lastPrinted>
  <dcterms:created xsi:type="dcterms:W3CDTF">2017-06-02T05:10:00Z</dcterms:created>
  <dcterms:modified xsi:type="dcterms:W3CDTF">2017-06-02T05:10:00Z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